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7E" w:rsidRPr="00D7045F" w:rsidRDefault="00AC5B7E">
      <w:pPr>
        <w:rPr>
          <w:rFonts w:asciiTheme="minorHAnsi" w:hAnsiTheme="minorHAnsi" w:cstheme="minorHAnsi"/>
          <w:sz w:val="22"/>
          <w:szCs w:val="22"/>
        </w:rPr>
      </w:pPr>
    </w:p>
    <w:p w:rsidR="00BD2D3D" w:rsidRPr="00AE518C" w:rsidRDefault="00BD2D3D" w:rsidP="00BD2D3D">
      <w:pPr>
        <w:ind w:left="284"/>
        <w:jc w:val="both"/>
        <w:rPr>
          <w:rFonts w:asciiTheme="minorHAnsi" w:hAnsiTheme="minorHAnsi" w:cstheme="minorHAnsi"/>
          <w:b/>
          <w:sz w:val="22"/>
          <w:szCs w:val="22"/>
          <w:u w:val="single"/>
        </w:rPr>
      </w:pPr>
      <w:r w:rsidRPr="00AE518C">
        <w:rPr>
          <w:rFonts w:asciiTheme="minorHAnsi" w:hAnsiTheme="minorHAnsi" w:cstheme="minorHAnsi"/>
          <w:b/>
          <w:sz w:val="22"/>
          <w:szCs w:val="22"/>
          <w:u w:val="single"/>
        </w:rPr>
        <w:t>Zamawiający:</w:t>
      </w:r>
    </w:p>
    <w:p w:rsidR="00AE518C" w:rsidRDefault="00AE518C" w:rsidP="00BD2D3D">
      <w:pPr>
        <w:ind w:left="284"/>
        <w:jc w:val="both"/>
        <w:rPr>
          <w:rFonts w:asciiTheme="minorHAnsi" w:hAnsiTheme="minorHAnsi" w:cstheme="minorHAnsi"/>
          <w:sz w:val="22"/>
          <w:szCs w:val="22"/>
        </w:rPr>
      </w:pPr>
    </w:p>
    <w:p w:rsidR="00BD2D3D" w:rsidRPr="00D7045F" w:rsidRDefault="00BD2D3D" w:rsidP="00BD2D3D">
      <w:pPr>
        <w:ind w:left="284"/>
        <w:jc w:val="both"/>
        <w:rPr>
          <w:rFonts w:asciiTheme="minorHAnsi" w:hAnsiTheme="minorHAnsi" w:cstheme="minorHAnsi"/>
          <w:sz w:val="22"/>
          <w:szCs w:val="22"/>
        </w:rPr>
      </w:pPr>
      <w:r w:rsidRPr="00D7045F">
        <w:rPr>
          <w:rFonts w:asciiTheme="minorHAnsi" w:hAnsiTheme="minorHAnsi" w:cstheme="minorHAnsi"/>
          <w:sz w:val="22"/>
          <w:szCs w:val="22"/>
        </w:rPr>
        <w:t xml:space="preserve">Miasto Ustroń </w:t>
      </w:r>
    </w:p>
    <w:p w:rsidR="00BD2D3D" w:rsidRPr="00D7045F" w:rsidRDefault="00BD2D3D" w:rsidP="00BD2D3D">
      <w:pPr>
        <w:ind w:left="284"/>
        <w:jc w:val="both"/>
        <w:rPr>
          <w:rFonts w:asciiTheme="minorHAnsi" w:hAnsiTheme="minorHAnsi" w:cstheme="minorHAnsi"/>
          <w:sz w:val="22"/>
          <w:szCs w:val="22"/>
        </w:rPr>
      </w:pPr>
      <w:r w:rsidRPr="00D7045F">
        <w:rPr>
          <w:rFonts w:asciiTheme="minorHAnsi" w:hAnsiTheme="minorHAnsi" w:cstheme="minorHAnsi"/>
          <w:sz w:val="22"/>
          <w:szCs w:val="22"/>
        </w:rPr>
        <w:t>43-450 Ustroń Rynek 1.</w:t>
      </w:r>
    </w:p>
    <w:p w:rsidR="00BD2D3D" w:rsidRPr="005F79F7" w:rsidRDefault="00BD2D3D" w:rsidP="00BD2D3D">
      <w:pPr>
        <w:ind w:firstLine="284"/>
        <w:jc w:val="both"/>
        <w:rPr>
          <w:rFonts w:asciiTheme="minorHAnsi" w:hAnsiTheme="minorHAnsi" w:cstheme="minorHAnsi"/>
          <w:sz w:val="22"/>
          <w:szCs w:val="22"/>
          <w:lang w:val="en-US"/>
        </w:rPr>
      </w:pPr>
      <w:r w:rsidRPr="005F79F7">
        <w:rPr>
          <w:rFonts w:asciiTheme="minorHAnsi" w:hAnsiTheme="minorHAnsi" w:cstheme="minorHAnsi"/>
          <w:sz w:val="22"/>
          <w:szCs w:val="22"/>
          <w:lang w:val="en-US"/>
        </w:rPr>
        <w:t xml:space="preserve">NIP: 5482407434, </w:t>
      </w:r>
    </w:p>
    <w:p w:rsidR="00BD2D3D" w:rsidRPr="00D7045F" w:rsidRDefault="00BD2D3D" w:rsidP="00BD2D3D">
      <w:pPr>
        <w:ind w:firstLine="284"/>
        <w:jc w:val="both"/>
        <w:rPr>
          <w:rFonts w:asciiTheme="minorHAnsi" w:hAnsiTheme="minorHAnsi" w:cstheme="minorHAnsi"/>
          <w:sz w:val="22"/>
          <w:szCs w:val="22"/>
          <w:lang w:val="en-US"/>
        </w:rPr>
      </w:pPr>
      <w:proofErr w:type="spellStart"/>
      <w:r w:rsidRPr="00D7045F">
        <w:rPr>
          <w:rFonts w:asciiTheme="minorHAnsi" w:hAnsiTheme="minorHAnsi" w:cstheme="minorHAnsi"/>
          <w:sz w:val="22"/>
          <w:szCs w:val="22"/>
          <w:lang w:val="en-US"/>
        </w:rPr>
        <w:t>Regon</w:t>
      </w:r>
      <w:proofErr w:type="spellEnd"/>
      <w:r w:rsidRPr="00D7045F">
        <w:rPr>
          <w:rFonts w:asciiTheme="minorHAnsi" w:hAnsiTheme="minorHAnsi" w:cstheme="minorHAnsi"/>
          <w:sz w:val="22"/>
          <w:szCs w:val="22"/>
          <w:lang w:val="en-US"/>
        </w:rPr>
        <w:t>: 072182344</w:t>
      </w:r>
    </w:p>
    <w:p w:rsidR="00BD2D3D" w:rsidRPr="00D7045F" w:rsidRDefault="00BD2D3D" w:rsidP="00BD2D3D">
      <w:pPr>
        <w:ind w:left="284"/>
        <w:rPr>
          <w:rFonts w:asciiTheme="minorHAnsi" w:hAnsiTheme="minorHAnsi" w:cstheme="minorHAnsi"/>
          <w:color w:val="666666"/>
          <w:sz w:val="22"/>
          <w:szCs w:val="22"/>
          <w:lang w:val="en-US"/>
        </w:rPr>
      </w:pPr>
      <w:r w:rsidRPr="00D7045F">
        <w:rPr>
          <w:rFonts w:asciiTheme="minorHAnsi" w:hAnsiTheme="minorHAnsi" w:cstheme="minorHAnsi"/>
          <w:color w:val="666666"/>
          <w:sz w:val="22"/>
          <w:szCs w:val="22"/>
          <w:lang w:val="en-US"/>
        </w:rPr>
        <w:t>tel. +48 33 8579 300,</w:t>
      </w:r>
      <w:r w:rsidRPr="00D7045F">
        <w:rPr>
          <w:rFonts w:asciiTheme="minorHAnsi" w:hAnsiTheme="minorHAnsi" w:cstheme="minorHAnsi"/>
          <w:color w:val="666666"/>
          <w:sz w:val="22"/>
          <w:szCs w:val="22"/>
          <w:lang w:val="en-US"/>
        </w:rPr>
        <w:br/>
        <w:t>fax: +48 33 8579</w:t>
      </w:r>
      <w:r w:rsidR="00012752">
        <w:rPr>
          <w:rFonts w:asciiTheme="minorHAnsi" w:hAnsiTheme="minorHAnsi" w:cstheme="minorHAnsi"/>
          <w:color w:val="666666"/>
          <w:sz w:val="22"/>
          <w:szCs w:val="22"/>
          <w:lang w:val="en-US"/>
        </w:rPr>
        <w:t xml:space="preserve"> </w:t>
      </w:r>
      <w:r w:rsidRPr="00D7045F">
        <w:rPr>
          <w:rFonts w:asciiTheme="minorHAnsi" w:hAnsiTheme="minorHAnsi" w:cstheme="minorHAnsi"/>
          <w:color w:val="666666"/>
          <w:sz w:val="22"/>
          <w:szCs w:val="22"/>
          <w:lang w:val="en-US"/>
        </w:rPr>
        <w:t>330</w:t>
      </w:r>
      <w:r w:rsidRPr="00D7045F">
        <w:rPr>
          <w:rFonts w:asciiTheme="minorHAnsi" w:hAnsiTheme="minorHAnsi" w:cstheme="minorHAnsi"/>
          <w:color w:val="666666"/>
          <w:sz w:val="22"/>
          <w:szCs w:val="22"/>
          <w:lang w:val="en-US"/>
        </w:rPr>
        <w:br/>
        <w:t>www.ustron.pl</w:t>
      </w:r>
      <w:r w:rsidRPr="00D7045F">
        <w:rPr>
          <w:rFonts w:asciiTheme="minorHAnsi" w:hAnsiTheme="minorHAnsi" w:cstheme="minorHAnsi"/>
          <w:color w:val="666666"/>
          <w:sz w:val="22"/>
          <w:szCs w:val="22"/>
          <w:lang w:val="en-US"/>
        </w:rPr>
        <w:br/>
        <w:t xml:space="preserve">e-mail: </w:t>
      </w:r>
      <w:hyperlink r:id="rId7" w:tgtFrame="top" w:history="1">
        <w:r w:rsidRPr="00D7045F">
          <w:rPr>
            <w:rFonts w:asciiTheme="minorHAnsi" w:hAnsiTheme="minorHAnsi" w:cstheme="minorHAnsi"/>
            <w:color w:val="6599FF"/>
            <w:sz w:val="22"/>
            <w:szCs w:val="22"/>
            <w:lang w:val="en-US"/>
          </w:rPr>
          <w:t>um-sekretariat@ustron.pl</w:t>
        </w:r>
      </w:hyperlink>
    </w:p>
    <w:p w:rsidR="00BD2D3D" w:rsidRPr="00D7045F" w:rsidRDefault="00BD2D3D">
      <w:pPr>
        <w:rPr>
          <w:rFonts w:asciiTheme="minorHAnsi" w:hAnsiTheme="minorHAnsi" w:cstheme="minorHAnsi"/>
          <w:color w:val="666666"/>
          <w:sz w:val="22"/>
          <w:szCs w:val="22"/>
          <w:lang w:val="en-US"/>
        </w:rPr>
      </w:pPr>
    </w:p>
    <w:p w:rsidR="00BD2D3D" w:rsidRPr="00D7045F" w:rsidRDefault="00BD2D3D">
      <w:pPr>
        <w:rPr>
          <w:rFonts w:asciiTheme="minorHAnsi" w:hAnsiTheme="minorHAnsi" w:cstheme="minorHAnsi"/>
          <w:color w:val="666666"/>
          <w:sz w:val="22"/>
          <w:szCs w:val="22"/>
          <w:lang w:val="en-US"/>
        </w:rPr>
      </w:pPr>
    </w:p>
    <w:p w:rsidR="00BD2D3D" w:rsidRPr="00D7045F" w:rsidRDefault="00B431F6">
      <w:pPr>
        <w:rPr>
          <w:rFonts w:asciiTheme="minorHAnsi" w:hAnsiTheme="minorHAnsi" w:cstheme="minorHAnsi"/>
          <w:color w:val="666666"/>
          <w:sz w:val="22"/>
          <w:szCs w:val="22"/>
        </w:rPr>
      </w:pPr>
      <w:r>
        <w:rPr>
          <w:rFonts w:asciiTheme="minorHAnsi" w:hAnsiTheme="minorHAnsi" w:cstheme="minorHAnsi"/>
          <w:color w:val="666666"/>
          <w:sz w:val="22"/>
          <w:szCs w:val="22"/>
        </w:rPr>
        <w:t>O</w:t>
      </w:r>
      <w:r w:rsidR="00BD2D3D" w:rsidRPr="00D7045F">
        <w:rPr>
          <w:rFonts w:asciiTheme="minorHAnsi" w:hAnsiTheme="minorHAnsi" w:cstheme="minorHAnsi"/>
          <w:color w:val="666666"/>
          <w:sz w:val="22"/>
          <w:szCs w:val="22"/>
        </w:rPr>
        <w:t>znaczenie</w:t>
      </w:r>
      <w:r>
        <w:rPr>
          <w:rFonts w:asciiTheme="minorHAnsi" w:hAnsiTheme="minorHAnsi" w:cstheme="minorHAnsi"/>
          <w:color w:val="666666"/>
          <w:sz w:val="22"/>
          <w:szCs w:val="22"/>
        </w:rPr>
        <w:t xml:space="preserve"> postępowania</w:t>
      </w:r>
      <w:r w:rsidR="00BD2D3D" w:rsidRPr="002165FA">
        <w:rPr>
          <w:rFonts w:asciiTheme="minorHAnsi" w:hAnsiTheme="minorHAnsi" w:cstheme="minorHAnsi"/>
          <w:color w:val="666666"/>
          <w:sz w:val="22"/>
          <w:szCs w:val="22"/>
        </w:rPr>
        <w:t>:</w:t>
      </w:r>
      <w:r w:rsidR="002165FA">
        <w:rPr>
          <w:rFonts w:asciiTheme="minorHAnsi" w:hAnsiTheme="minorHAnsi" w:cstheme="minorHAnsi"/>
          <w:color w:val="666666"/>
          <w:sz w:val="22"/>
          <w:szCs w:val="22"/>
        </w:rPr>
        <w:t xml:space="preserve"> </w:t>
      </w:r>
      <w:r w:rsidR="008E6792">
        <w:rPr>
          <w:rFonts w:asciiTheme="minorHAnsi" w:hAnsiTheme="minorHAnsi" w:cstheme="minorHAnsi"/>
          <w:color w:val="666666"/>
          <w:sz w:val="22"/>
          <w:szCs w:val="22"/>
        </w:rPr>
        <w:t>ZP/58/2011</w:t>
      </w:r>
    </w:p>
    <w:p w:rsidR="00BD2D3D" w:rsidRPr="00D7045F" w:rsidRDefault="00BD2D3D">
      <w:pPr>
        <w:rPr>
          <w:rFonts w:asciiTheme="minorHAnsi" w:hAnsiTheme="minorHAnsi" w:cstheme="minorHAnsi"/>
          <w:color w:val="666666"/>
          <w:sz w:val="22"/>
          <w:szCs w:val="22"/>
        </w:rPr>
      </w:pPr>
    </w:p>
    <w:p w:rsidR="00BD2D3D" w:rsidRPr="00D7045F" w:rsidRDefault="00BD2D3D" w:rsidP="00BD2D3D">
      <w:pPr>
        <w:pStyle w:val="Tekstpodstawowywcity"/>
        <w:spacing w:line="360" w:lineRule="auto"/>
        <w:ind w:left="0" w:firstLine="0"/>
        <w:jc w:val="left"/>
        <w:rPr>
          <w:rFonts w:asciiTheme="minorHAnsi" w:hAnsiTheme="minorHAnsi" w:cstheme="minorHAnsi"/>
          <w:sz w:val="22"/>
          <w:szCs w:val="22"/>
        </w:rPr>
      </w:pPr>
    </w:p>
    <w:p w:rsidR="00BD2D3D" w:rsidRPr="00D7045F" w:rsidRDefault="00BD2D3D" w:rsidP="00BD2D3D">
      <w:pPr>
        <w:pStyle w:val="Tekstpodstawowywcity"/>
        <w:spacing w:line="360" w:lineRule="auto"/>
        <w:ind w:left="0" w:firstLine="0"/>
        <w:jc w:val="left"/>
        <w:rPr>
          <w:rFonts w:asciiTheme="minorHAnsi" w:hAnsiTheme="minorHAnsi" w:cstheme="minorHAnsi"/>
          <w:sz w:val="22"/>
          <w:szCs w:val="22"/>
        </w:rPr>
      </w:pPr>
    </w:p>
    <w:p w:rsidR="00BD2D3D" w:rsidRPr="00D7045F" w:rsidRDefault="00BD2D3D" w:rsidP="00BD2D3D">
      <w:pPr>
        <w:pStyle w:val="Tekstpodstawowywcity"/>
        <w:spacing w:line="360" w:lineRule="auto"/>
        <w:ind w:left="0" w:firstLine="0"/>
        <w:jc w:val="left"/>
        <w:rPr>
          <w:rFonts w:asciiTheme="minorHAnsi" w:hAnsiTheme="minorHAnsi" w:cstheme="minorHAnsi"/>
          <w:sz w:val="22"/>
          <w:szCs w:val="22"/>
        </w:rPr>
      </w:pPr>
    </w:p>
    <w:p w:rsidR="00BD2D3D" w:rsidRPr="00D7045F" w:rsidRDefault="00BD2D3D" w:rsidP="00BD2D3D">
      <w:pPr>
        <w:pStyle w:val="Tekstpodstawowywcity"/>
        <w:spacing w:line="360" w:lineRule="auto"/>
        <w:ind w:left="0" w:firstLine="0"/>
        <w:jc w:val="left"/>
        <w:rPr>
          <w:rFonts w:asciiTheme="minorHAnsi" w:hAnsiTheme="minorHAnsi" w:cstheme="minorHAnsi"/>
          <w:sz w:val="22"/>
          <w:szCs w:val="22"/>
        </w:rPr>
      </w:pPr>
    </w:p>
    <w:p w:rsidR="00BD2D3D" w:rsidRPr="00D7045F" w:rsidRDefault="00BD2D3D" w:rsidP="00BD2D3D">
      <w:pPr>
        <w:pStyle w:val="Tekstpodstawowywcity"/>
        <w:spacing w:line="360" w:lineRule="auto"/>
        <w:ind w:left="0" w:firstLine="0"/>
        <w:jc w:val="left"/>
        <w:rPr>
          <w:rFonts w:asciiTheme="minorHAnsi" w:hAnsiTheme="minorHAnsi" w:cstheme="minorHAnsi"/>
          <w:sz w:val="22"/>
          <w:szCs w:val="22"/>
        </w:rPr>
      </w:pPr>
    </w:p>
    <w:p w:rsidR="00BD2D3D" w:rsidRPr="00D7045F" w:rsidRDefault="00BD2D3D" w:rsidP="00BD2D3D">
      <w:pPr>
        <w:pStyle w:val="Tekstpodstawowywcity"/>
        <w:spacing w:line="360" w:lineRule="auto"/>
        <w:ind w:left="0" w:right="-284" w:firstLine="0"/>
        <w:jc w:val="center"/>
        <w:rPr>
          <w:rFonts w:asciiTheme="minorHAnsi" w:hAnsiTheme="minorHAnsi" w:cstheme="minorHAnsi"/>
          <w:sz w:val="22"/>
          <w:szCs w:val="22"/>
        </w:rPr>
      </w:pPr>
      <w:r w:rsidRPr="00D7045F">
        <w:rPr>
          <w:rFonts w:asciiTheme="minorHAnsi" w:hAnsiTheme="minorHAnsi" w:cstheme="minorHAnsi"/>
          <w:sz w:val="22"/>
          <w:szCs w:val="22"/>
        </w:rPr>
        <w:t>Specyfikacja istotnych warunków zamówienia (SIWZ)</w:t>
      </w:r>
    </w:p>
    <w:p w:rsidR="00BD2D3D" w:rsidRPr="00D7045F" w:rsidRDefault="00BD2D3D" w:rsidP="00BD2D3D">
      <w:pPr>
        <w:pStyle w:val="Tekstpodstawowywcity"/>
        <w:spacing w:line="360" w:lineRule="auto"/>
        <w:ind w:left="0" w:firstLine="0"/>
        <w:jc w:val="center"/>
        <w:rPr>
          <w:rFonts w:asciiTheme="minorHAnsi" w:hAnsiTheme="minorHAnsi" w:cstheme="minorHAnsi"/>
          <w:sz w:val="22"/>
          <w:szCs w:val="22"/>
        </w:rPr>
      </w:pPr>
      <w:r w:rsidRPr="00D7045F">
        <w:rPr>
          <w:rFonts w:asciiTheme="minorHAnsi" w:hAnsiTheme="minorHAnsi" w:cstheme="minorHAnsi"/>
          <w:sz w:val="22"/>
          <w:szCs w:val="22"/>
        </w:rPr>
        <w:t>na</w:t>
      </w:r>
    </w:p>
    <w:p w:rsidR="00BD2D3D" w:rsidRPr="00D7045F" w:rsidRDefault="00BD2D3D" w:rsidP="00BD2D3D">
      <w:pPr>
        <w:pStyle w:val="Tekstpodstawowywcity"/>
        <w:spacing w:line="360" w:lineRule="auto"/>
        <w:ind w:left="0" w:firstLine="0"/>
        <w:jc w:val="center"/>
        <w:rPr>
          <w:rFonts w:asciiTheme="minorHAnsi" w:hAnsiTheme="minorHAnsi" w:cstheme="minorHAnsi"/>
          <w:b/>
          <w:sz w:val="22"/>
          <w:szCs w:val="22"/>
        </w:rPr>
      </w:pPr>
      <w:r w:rsidRPr="00D7045F">
        <w:rPr>
          <w:rFonts w:asciiTheme="minorHAnsi" w:hAnsiTheme="minorHAnsi" w:cstheme="minorHAnsi"/>
          <w:b/>
          <w:sz w:val="22"/>
          <w:szCs w:val="22"/>
        </w:rPr>
        <w:t xml:space="preserve">Ubezpieczenie mienia oraz odpowiedzialności cywilnej Miasta Ustroń oraz jednostek organizacyjnych </w:t>
      </w:r>
      <w:r w:rsidR="00EC4E0D">
        <w:rPr>
          <w:rFonts w:asciiTheme="minorHAnsi" w:hAnsiTheme="minorHAnsi" w:cstheme="minorHAnsi"/>
          <w:b/>
          <w:sz w:val="22"/>
          <w:szCs w:val="22"/>
        </w:rPr>
        <w:t xml:space="preserve">w </w:t>
      </w:r>
      <w:r w:rsidRPr="00D7045F">
        <w:rPr>
          <w:rFonts w:asciiTheme="minorHAnsi" w:hAnsiTheme="minorHAnsi" w:cstheme="minorHAnsi"/>
          <w:b/>
          <w:sz w:val="22"/>
          <w:szCs w:val="22"/>
        </w:rPr>
        <w:t>2012</w:t>
      </w:r>
      <w:r w:rsidR="00524BDA">
        <w:rPr>
          <w:rFonts w:asciiTheme="minorHAnsi" w:hAnsiTheme="minorHAnsi" w:cstheme="minorHAnsi"/>
          <w:b/>
          <w:sz w:val="22"/>
          <w:szCs w:val="22"/>
        </w:rPr>
        <w:t xml:space="preserve"> roku</w:t>
      </w:r>
    </w:p>
    <w:p w:rsidR="00500FE8" w:rsidRPr="00D7045F" w:rsidRDefault="00500FE8">
      <w:pPr>
        <w:spacing w:after="200" w:line="276" w:lineRule="auto"/>
        <w:rPr>
          <w:rFonts w:asciiTheme="minorHAnsi" w:hAnsiTheme="minorHAnsi" w:cstheme="minorHAnsi"/>
          <w:color w:val="666666"/>
          <w:sz w:val="22"/>
          <w:szCs w:val="22"/>
        </w:rPr>
      </w:pPr>
    </w:p>
    <w:p w:rsidR="00500FE8" w:rsidRPr="00D7045F" w:rsidRDefault="00500FE8">
      <w:pPr>
        <w:spacing w:after="200" w:line="276" w:lineRule="auto"/>
        <w:rPr>
          <w:rFonts w:asciiTheme="minorHAnsi" w:hAnsiTheme="minorHAnsi" w:cstheme="minorHAnsi"/>
          <w:color w:val="666666"/>
          <w:sz w:val="22"/>
          <w:szCs w:val="22"/>
        </w:rPr>
      </w:pPr>
    </w:p>
    <w:p w:rsidR="00500FE8" w:rsidRPr="00D7045F" w:rsidRDefault="00500FE8">
      <w:pPr>
        <w:spacing w:after="200" w:line="276" w:lineRule="auto"/>
        <w:rPr>
          <w:rFonts w:asciiTheme="minorHAnsi" w:hAnsiTheme="minorHAnsi" w:cstheme="minorHAnsi"/>
          <w:color w:val="666666"/>
          <w:sz w:val="22"/>
          <w:szCs w:val="22"/>
        </w:rPr>
      </w:pPr>
    </w:p>
    <w:p w:rsidR="00500FE8" w:rsidRPr="00D7045F" w:rsidRDefault="00500FE8">
      <w:pPr>
        <w:spacing w:after="200" w:line="276" w:lineRule="auto"/>
        <w:rPr>
          <w:rFonts w:asciiTheme="minorHAnsi" w:hAnsiTheme="minorHAnsi" w:cstheme="minorHAnsi"/>
          <w:color w:val="666666"/>
          <w:sz w:val="22"/>
          <w:szCs w:val="22"/>
        </w:rPr>
      </w:pPr>
    </w:p>
    <w:p w:rsidR="00500FE8" w:rsidRPr="00D7045F" w:rsidRDefault="00500FE8">
      <w:pPr>
        <w:spacing w:after="200" w:line="276" w:lineRule="auto"/>
        <w:rPr>
          <w:rFonts w:asciiTheme="minorHAnsi" w:hAnsiTheme="minorHAnsi" w:cstheme="minorHAnsi"/>
          <w:color w:val="666666"/>
          <w:sz w:val="22"/>
          <w:szCs w:val="22"/>
        </w:rPr>
      </w:pPr>
    </w:p>
    <w:p w:rsidR="00500FE8" w:rsidRPr="00D7045F" w:rsidRDefault="00500FE8">
      <w:pPr>
        <w:spacing w:after="200" w:line="276" w:lineRule="auto"/>
        <w:rPr>
          <w:rFonts w:asciiTheme="minorHAnsi" w:hAnsiTheme="minorHAnsi" w:cstheme="minorHAnsi"/>
          <w:color w:val="666666"/>
          <w:sz w:val="22"/>
          <w:szCs w:val="22"/>
        </w:rPr>
      </w:pPr>
    </w:p>
    <w:p w:rsidR="00500FE8" w:rsidRPr="00D7045F" w:rsidRDefault="00500FE8">
      <w:pPr>
        <w:spacing w:after="200" w:line="276" w:lineRule="auto"/>
        <w:rPr>
          <w:rFonts w:asciiTheme="minorHAnsi" w:hAnsiTheme="minorHAnsi" w:cstheme="minorHAnsi"/>
          <w:color w:val="666666"/>
          <w:sz w:val="22"/>
          <w:szCs w:val="22"/>
        </w:rPr>
      </w:pPr>
    </w:p>
    <w:p w:rsidR="00500FE8" w:rsidRPr="00D7045F" w:rsidRDefault="00500FE8">
      <w:pPr>
        <w:spacing w:after="200" w:line="276" w:lineRule="auto"/>
        <w:rPr>
          <w:rFonts w:asciiTheme="minorHAnsi" w:hAnsiTheme="minorHAnsi" w:cstheme="minorHAnsi"/>
          <w:color w:val="666666"/>
          <w:sz w:val="22"/>
          <w:szCs w:val="22"/>
        </w:rPr>
      </w:pPr>
    </w:p>
    <w:p w:rsidR="00500FE8" w:rsidRPr="00D7045F" w:rsidRDefault="00500FE8">
      <w:pPr>
        <w:spacing w:after="200" w:line="276" w:lineRule="auto"/>
        <w:rPr>
          <w:rFonts w:asciiTheme="minorHAnsi" w:hAnsiTheme="minorHAnsi" w:cstheme="minorHAnsi"/>
          <w:color w:val="666666"/>
          <w:sz w:val="22"/>
          <w:szCs w:val="22"/>
        </w:rPr>
      </w:pPr>
    </w:p>
    <w:p w:rsidR="00500FE8" w:rsidRPr="00D7045F" w:rsidRDefault="00500FE8">
      <w:pPr>
        <w:spacing w:after="200" w:line="276" w:lineRule="auto"/>
        <w:rPr>
          <w:rFonts w:asciiTheme="minorHAnsi" w:hAnsiTheme="minorHAnsi" w:cstheme="minorHAnsi"/>
          <w:color w:val="666666"/>
          <w:sz w:val="22"/>
          <w:szCs w:val="22"/>
        </w:rPr>
      </w:pPr>
    </w:p>
    <w:p w:rsidR="00500FE8" w:rsidRPr="00D7045F" w:rsidRDefault="00500FE8">
      <w:pPr>
        <w:spacing w:after="200" w:line="276" w:lineRule="auto"/>
        <w:rPr>
          <w:rFonts w:asciiTheme="minorHAnsi" w:hAnsiTheme="minorHAnsi" w:cstheme="minorHAnsi"/>
          <w:color w:val="666666"/>
          <w:sz w:val="22"/>
          <w:szCs w:val="22"/>
        </w:rPr>
      </w:pPr>
    </w:p>
    <w:p w:rsidR="00500FE8" w:rsidRPr="00AE518C" w:rsidRDefault="00500FE8" w:rsidP="00500FE8">
      <w:pPr>
        <w:spacing w:after="200" w:line="276" w:lineRule="auto"/>
        <w:jc w:val="center"/>
        <w:rPr>
          <w:rFonts w:asciiTheme="minorHAnsi" w:hAnsiTheme="minorHAnsi" w:cstheme="minorHAnsi"/>
          <w:color w:val="666666"/>
          <w:sz w:val="22"/>
          <w:szCs w:val="22"/>
          <w:u w:val="single"/>
        </w:rPr>
      </w:pPr>
      <w:r w:rsidRPr="00AE518C">
        <w:rPr>
          <w:rFonts w:asciiTheme="minorHAnsi" w:hAnsiTheme="minorHAnsi" w:cstheme="minorHAnsi"/>
          <w:color w:val="666666"/>
          <w:sz w:val="22"/>
          <w:szCs w:val="22"/>
          <w:u w:val="single"/>
        </w:rPr>
        <w:t xml:space="preserve">Ustroń, </w:t>
      </w:r>
      <w:r w:rsidR="00282D43">
        <w:rPr>
          <w:rFonts w:asciiTheme="minorHAnsi" w:hAnsiTheme="minorHAnsi" w:cstheme="minorHAnsi"/>
          <w:color w:val="666666"/>
          <w:sz w:val="22"/>
          <w:szCs w:val="22"/>
          <w:u w:val="single"/>
        </w:rPr>
        <w:t xml:space="preserve">grudzień </w:t>
      </w:r>
      <w:r w:rsidRPr="00AE518C">
        <w:rPr>
          <w:rFonts w:asciiTheme="minorHAnsi" w:hAnsiTheme="minorHAnsi" w:cstheme="minorHAnsi"/>
          <w:color w:val="666666"/>
          <w:sz w:val="22"/>
          <w:szCs w:val="22"/>
          <w:u w:val="single"/>
        </w:rPr>
        <w:t>2011 r.</w:t>
      </w:r>
      <w:r w:rsidRPr="00AE518C">
        <w:rPr>
          <w:rFonts w:asciiTheme="minorHAnsi" w:hAnsiTheme="minorHAnsi" w:cstheme="minorHAnsi"/>
          <w:color w:val="666666"/>
          <w:sz w:val="22"/>
          <w:szCs w:val="22"/>
          <w:u w:val="single"/>
        </w:rPr>
        <w:br w:type="page"/>
      </w:r>
    </w:p>
    <w:p w:rsidR="00D7045F" w:rsidRPr="00A14D2D" w:rsidRDefault="00D7045F" w:rsidP="00D7045F">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A14D2D">
        <w:rPr>
          <w:rFonts w:asciiTheme="minorHAnsi" w:hAnsiTheme="minorHAnsi" w:cstheme="minorHAnsi"/>
          <w:b/>
          <w:sz w:val="22"/>
          <w:szCs w:val="22"/>
        </w:rPr>
        <w:lastRenderedPageBreak/>
        <w:t>Tryb udzielenia zamówienia.</w:t>
      </w:r>
    </w:p>
    <w:p w:rsidR="00D7045F" w:rsidRPr="00A14D2D" w:rsidRDefault="00D7045F" w:rsidP="00A14D2D">
      <w:pPr>
        <w:pStyle w:val="Akapitzlist"/>
        <w:widowControl w:val="0"/>
        <w:numPr>
          <w:ilvl w:val="0"/>
          <w:numId w:val="3"/>
        </w:numPr>
        <w:autoSpaceDE w:val="0"/>
        <w:autoSpaceDN w:val="0"/>
        <w:adjustRightInd w:val="0"/>
        <w:jc w:val="both"/>
        <w:rPr>
          <w:rFonts w:asciiTheme="minorHAnsi" w:hAnsiTheme="minorHAnsi" w:cstheme="minorHAnsi"/>
          <w:sz w:val="22"/>
          <w:szCs w:val="22"/>
        </w:rPr>
      </w:pPr>
      <w:r w:rsidRPr="00A14D2D">
        <w:rPr>
          <w:rFonts w:asciiTheme="minorHAnsi" w:hAnsiTheme="minorHAnsi" w:cstheme="minorHAnsi"/>
          <w:sz w:val="22"/>
          <w:szCs w:val="22"/>
        </w:rPr>
        <w:t>Zamówienia udziela się w trybie przetargu nieograniczonego zgodnie z art. 39 i następnych ustawy z dnia 29 stycznia 2004 r. Prawo zamówień publicznych - dalej: PZP (</w:t>
      </w:r>
      <w:proofErr w:type="spellStart"/>
      <w:r w:rsidRPr="00A14D2D">
        <w:rPr>
          <w:rFonts w:asciiTheme="minorHAnsi" w:hAnsiTheme="minorHAnsi" w:cstheme="minorHAnsi"/>
          <w:sz w:val="22"/>
          <w:szCs w:val="22"/>
        </w:rPr>
        <w:t>Dz.U</w:t>
      </w:r>
      <w:proofErr w:type="spellEnd"/>
      <w:r w:rsidRPr="00A14D2D">
        <w:rPr>
          <w:rFonts w:asciiTheme="minorHAnsi" w:hAnsiTheme="minorHAnsi" w:cstheme="minorHAnsi"/>
          <w:sz w:val="22"/>
          <w:szCs w:val="22"/>
        </w:rPr>
        <w:t xml:space="preserve">. z 2010 r., nr 113, poz. 759 z </w:t>
      </w:r>
      <w:proofErr w:type="spellStart"/>
      <w:r w:rsidRPr="00A14D2D">
        <w:rPr>
          <w:rFonts w:asciiTheme="minorHAnsi" w:hAnsiTheme="minorHAnsi" w:cstheme="minorHAnsi"/>
          <w:sz w:val="22"/>
          <w:szCs w:val="22"/>
        </w:rPr>
        <w:t>późn</w:t>
      </w:r>
      <w:proofErr w:type="spellEnd"/>
      <w:r w:rsidRPr="00A14D2D">
        <w:rPr>
          <w:rFonts w:asciiTheme="minorHAnsi" w:hAnsiTheme="minorHAnsi" w:cstheme="minorHAnsi"/>
          <w:sz w:val="22"/>
          <w:szCs w:val="22"/>
        </w:rPr>
        <w:t>. zm.).</w:t>
      </w:r>
    </w:p>
    <w:p w:rsidR="00EF6F3E" w:rsidRDefault="00EF6F3E" w:rsidP="005D75B3">
      <w:pPr>
        <w:pStyle w:val="Akapitzlist"/>
        <w:widowControl w:val="0"/>
        <w:numPr>
          <w:ilvl w:val="0"/>
          <w:numId w:val="3"/>
        </w:numPr>
        <w:autoSpaceDE w:val="0"/>
        <w:autoSpaceDN w:val="0"/>
        <w:adjustRightInd w:val="0"/>
        <w:jc w:val="both"/>
        <w:rPr>
          <w:rFonts w:asciiTheme="minorHAnsi" w:hAnsiTheme="minorHAnsi" w:cstheme="minorHAnsi"/>
          <w:sz w:val="22"/>
          <w:szCs w:val="22"/>
        </w:rPr>
      </w:pPr>
      <w:r w:rsidRPr="00EF6F3E">
        <w:rPr>
          <w:rFonts w:asciiTheme="minorHAnsi" w:hAnsiTheme="minorHAnsi" w:cstheme="minorHAnsi"/>
          <w:sz w:val="22"/>
          <w:szCs w:val="22"/>
        </w:rPr>
        <w:t xml:space="preserve">Wartość zamówienia w niniejszym postępowaniu nie </w:t>
      </w:r>
      <w:r>
        <w:rPr>
          <w:rFonts w:asciiTheme="minorHAnsi" w:hAnsiTheme="minorHAnsi" w:cstheme="minorHAnsi"/>
          <w:sz w:val="22"/>
          <w:szCs w:val="22"/>
        </w:rPr>
        <w:t>przekracza kwoty wartości zamówień, od których jest uzależniony obowiązek przekazywania ogłoszeń Urzędowi Oficjalnych Publikacji Wspólnot Europejskich.</w:t>
      </w:r>
    </w:p>
    <w:p w:rsidR="00E61C15" w:rsidRDefault="00E61C15" w:rsidP="005D75B3">
      <w:pPr>
        <w:pStyle w:val="Akapitzlist"/>
        <w:widowControl w:val="0"/>
        <w:numPr>
          <w:ilvl w:val="0"/>
          <w:numId w:val="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Wykaz jednostek organizacyjnych Miasta Ustroń, których ubezpieczenia majątkowe stanowią przedmiot niniejszego zamówienia stanowi załącznik nr </w:t>
      </w:r>
      <w:r w:rsidR="003024BF">
        <w:rPr>
          <w:rFonts w:asciiTheme="minorHAnsi" w:hAnsiTheme="minorHAnsi" w:cstheme="minorHAnsi"/>
          <w:sz w:val="22"/>
          <w:szCs w:val="22"/>
        </w:rPr>
        <w:t xml:space="preserve">2 </w:t>
      </w:r>
      <w:r>
        <w:rPr>
          <w:rFonts w:asciiTheme="minorHAnsi" w:hAnsiTheme="minorHAnsi" w:cstheme="minorHAnsi"/>
          <w:sz w:val="22"/>
          <w:szCs w:val="22"/>
        </w:rPr>
        <w:t>do SIWZ.</w:t>
      </w:r>
    </w:p>
    <w:p w:rsidR="00D7045F" w:rsidRPr="00EF6F3E" w:rsidRDefault="00A14D2D" w:rsidP="005D75B3">
      <w:pPr>
        <w:pStyle w:val="Akapitzlist"/>
        <w:widowControl w:val="0"/>
        <w:numPr>
          <w:ilvl w:val="0"/>
          <w:numId w:val="3"/>
        </w:numPr>
        <w:autoSpaceDE w:val="0"/>
        <w:autoSpaceDN w:val="0"/>
        <w:adjustRightInd w:val="0"/>
        <w:jc w:val="both"/>
        <w:rPr>
          <w:rFonts w:asciiTheme="minorHAnsi" w:hAnsiTheme="minorHAnsi" w:cstheme="minorHAnsi"/>
          <w:sz w:val="22"/>
          <w:szCs w:val="22"/>
        </w:rPr>
      </w:pPr>
      <w:r w:rsidRPr="00EF6F3E">
        <w:rPr>
          <w:rFonts w:asciiTheme="minorHAnsi" w:hAnsiTheme="minorHAnsi" w:cstheme="minorHAnsi"/>
          <w:sz w:val="22"/>
          <w:szCs w:val="22"/>
        </w:rPr>
        <w:t xml:space="preserve">Przeprowadzenia postępowania na udzielenie niniejszego zamówienia Zamawiający </w:t>
      </w:r>
      <w:r w:rsidR="005D75B3" w:rsidRPr="00EF6F3E">
        <w:rPr>
          <w:rFonts w:asciiTheme="minorHAnsi" w:hAnsiTheme="minorHAnsi" w:cstheme="minorHAnsi"/>
          <w:sz w:val="22"/>
          <w:szCs w:val="22"/>
        </w:rPr>
        <w:t xml:space="preserve">ustanawia pełnomocnika – brokera ubezpieczeniowego PWS Konstanta S.A. </w:t>
      </w:r>
      <w:r w:rsidRPr="00EF6F3E">
        <w:rPr>
          <w:rFonts w:asciiTheme="minorHAnsi" w:hAnsiTheme="minorHAnsi" w:cstheme="minorHAnsi"/>
          <w:sz w:val="22"/>
          <w:szCs w:val="22"/>
        </w:rPr>
        <w:t>Umowy ubezpieczenia zostaną zawarte przy udziale PWS KONSTANTA S.A. i będą wykonywane za jego pośrednictwem.</w:t>
      </w:r>
    </w:p>
    <w:p w:rsidR="00A14D2D" w:rsidRPr="00D7045F" w:rsidRDefault="00A14D2D" w:rsidP="00A14D2D">
      <w:pPr>
        <w:widowControl w:val="0"/>
        <w:autoSpaceDE w:val="0"/>
        <w:autoSpaceDN w:val="0"/>
        <w:adjustRightInd w:val="0"/>
        <w:ind w:left="720" w:hanging="240"/>
        <w:jc w:val="both"/>
        <w:rPr>
          <w:rFonts w:asciiTheme="minorHAnsi" w:hAnsiTheme="minorHAnsi" w:cstheme="minorHAnsi"/>
          <w:sz w:val="22"/>
          <w:szCs w:val="22"/>
        </w:rPr>
      </w:pPr>
    </w:p>
    <w:p w:rsidR="00D7045F" w:rsidRPr="00A14D2D" w:rsidRDefault="00524BDA" w:rsidP="00524BDA">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A14D2D">
        <w:rPr>
          <w:rFonts w:asciiTheme="minorHAnsi" w:hAnsiTheme="minorHAnsi" w:cstheme="minorHAnsi"/>
          <w:b/>
          <w:sz w:val="22"/>
          <w:szCs w:val="22"/>
        </w:rPr>
        <w:t>Opis przedmiotu zamówienia.</w:t>
      </w:r>
    </w:p>
    <w:p w:rsidR="00D7045F" w:rsidRPr="00227D62" w:rsidRDefault="00524BDA" w:rsidP="00227D62">
      <w:pPr>
        <w:pStyle w:val="Akapitzlist"/>
        <w:widowControl w:val="0"/>
        <w:numPr>
          <w:ilvl w:val="0"/>
          <w:numId w:val="5"/>
        </w:numPr>
        <w:autoSpaceDE w:val="0"/>
        <w:autoSpaceDN w:val="0"/>
        <w:adjustRightInd w:val="0"/>
        <w:jc w:val="both"/>
        <w:rPr>
          <w:rFonts w:asciiTheme="minorHAnsi" w:hAnsiTheme="minorHAnsi" w:cstheme="minorHAnsi"/>
          <w:sz w:val="22"/>
          <w:szCs w:val="22"/>
        </w:rPr>
      </w:pPr>
      <w:r w:rsidRPr="00227D62">
        <w:rPr>
          <w:rFonts w:asciiTheme="minorHAnsi" w:hAnsiTheme="minorHAnsi" w:cstheme="minorHAnsi"/>
          <w:sz w:val="22"/>
          <w:szCs w:val="22"/>
        </w:rPr>
        <w:t>Przedmiotem zamówienia jest świadczenie usług ubezpieczenia mienia oraz odpowiedzialności cywilnej Miasta Ustroń oraz jednostek organizacyjnych w 2012 roku</w:t>
      </w:r>
      <w:r w:rsidR="00A14D2D" w:rsidRPr="00227D62">
        <w:rPr>
          <w:rFonts w:asciiTheme="minorHAnsi" w:hAnsiTheme="minorHAnsi" w:cstheme="minorHAnsi"/>
          <w:sz w:val="22"/>
          <w:szCs w:val="22"/>
        </w:rPr>
        <w:t xml:space="preserve"> w następującym zakresie:</w:t>
      </w:r>
    </w:p>
    <w:p w:rsidR="00A14D2D" w:rsidRPr="00A14D2D" w:rsidRDefault="00A14D2D" w:rsidP="00227D62">
      <w:pPr>
        <w:pStyle w:val="Tekstpodstawowywcity"/>
        <w:numPr>
          <w:ilvl w:val="1"/>
          <w:numId w:val="5"/>
        </w:numPr>
        <w:rPr>
          <w:rFonts w:asciiTheme="minorHAnsi" w:hAnsiTheme="minorHAnsi" w:cstheme="minorHAnsi"/>
          <w:sz w:val="22"/>
          <w:szCs w:val="22"/>
        </w:rPr>
      </w:pPr>
      <w:r w:rsidRPr="00A14D2D">
        <w:rPr>
          <w:rFonts w:asciiTheme="minorHAnsi" w:hAnsiTheme="minorHAnsi" w:cstheme="minorHAnsi"/>
          <w:sz w:val="22"/>
          <w:szCs w:val="22"/>
        </w:rPr>
        <w:t xml:space="preserve">mienia stanowiącego własność lub znajdującego się w posiadaniu </w:t>
      </w:r>
      <w:r>
        <w:rPr>
          <w:rFonts w:asciiTheme="minorHAnsi" w:hAnsiTheme="minorHAnsi" w:cstheme="minorHAnsi"/>
          <w:sz w:val="22"/>
          <w:szCs w:val="22"/>
        </w:rPr>
        <w:t xml:space="preserve">Miasta Ustroń lub jego jednostek organizacyjnych </w:t>
      </w:r>
      <w:r w:rsidRPr="00A14D2D">
        <w:rPr>
          <w:rFonts w:asciiTheme="minorHAnsi" w:hAnsiTheme="minorHAnsi" w:cstheme="minorHAnsi"/>
          <w:sz w:val="22"/>
          <w:szCs w:val="22"/>
        </w:rPr>
        <w:t>od ognia i innych zdarzeń losowych</w:t>
      </w:r>
      <w:r>
        <w:rPr>
          <w:rFonts w:asciiTheme="minorHAnsi" w:hAnsiTheme="minorHAnsi" w:cstheme="minorHAnsi"/>
          <w:sz w:val="22"/>
          <w:szCs w:val="22"/>
        </w:rPr>
        <w:t>;</w:t>
      </w:r>
    </w:p>
    <w:p w:rsidR="00A14D2D" w:rsidRPr="00A14D2D" w:rsidRDefault="00A14D2D" w:rsidP="00227D62">
      <w:pPr>
        <w:pStyle w:val="Tekstpodstawowywcity"/>
        <w:numPr>
          <w:ilvl w:val="1"/>
          <w:numId w:val="5"/>
        </w:numPr>
        <w:rPr>
          <w:rFonts w:asciiTheme="minorHAnsi" w:hAnsiTheme="minorHAnsi" w:cstheme="minorHAnsi"/>
          <w:sz w:val="22"/>
          <w:szCs w:val="22"/>
        </w:rPr>
      </w:pPr>
      <w:r w:rsidRPr="00A14D2D">
        <w:rPr>
          <w:rFonts w:asciiTheme="minorHAnsi" w:hAnsiTheme="minorHAnsi" w:cstheme="minorHAnsi"/>
          <w:sz w:val="22"/>
          <w:szCs w:val="22"/>
        </w:rPr>
        <w:t xml:space="preserve">mienia stanowiącego własność lub znajdującego się w posiadaniu </w:t>
      </w:r>
      <w:r>
        <w:rPr>
          <w:rFonts w:asciiTheme="minorHAnsi" w:hAnsiTheme="minorHAnsi" w:cstheme="minorHAnsi"/>
          <w:sz w:val="22"/>
          <w:szCs w:val="22"/>
        </w:rPr>
        <w:t xml:space="preserve">Miasta Ustroń lub jego jednostek organizacyjnych </w:t>
      </w:r>
      <w:r w:rsidRPr="00A14D2D">
        <w:rPr>
          <w:rFonts w:asciiTheme="minorHAnsi" w:hAnsiTheme="minorHAnsi" w:cstheme="minorHAnsi"/>
          <w:sz w:val="22"/>
          <w:szCs w:val="22"/>
        </w:rPr>
        <w:t>od kradzieży z włamaniem i rabunku</w:t>
      </w:r>
      <w:r>
        <w:rPr>
          <w:rFonts w:asciiTheme="minorHAnsi" w:hAnsiTheme="minorHAnsi" w:cstheme="minorHAnsi"/>
          <w:sz w:val="22"/>
          <w:szCs w:val="22"/>
        </w:rPr>
        <w:t>;</w:t>
      </w:r>
    </w:p>
    <w:p w:rsidR="00A14D2D" w:rsidRPr="00A14D2D" w:rsidRDefault="00A14D2D" w:rsidP="00227D62">
      <w:pPr>
        <w:pStyle w:val="Tekstpodstawowywcity"/>
        <w:numPr>
          <w:ilvl w:val="1"/>
          <w:numId w:val="5"/>
        </w:numPr>
        <w:rPr>
          <w:rFonts w:asciiTheme="minorHAnsi" w:hAnsiTheme="minorHAnsi" w:cstheme="minorHAnsi"/>
          <w:sz w:val="22"/>
          <w:szCs w:val="22"/>
        </w:rPr>
      </w:pPr>
      <w:r w:rsidRPr="00A14D2D">
        <w:rPr>
          <w:rFonts w:asciiTheme="minorHAnsi" w:hAnsiTheme="minorHAnsi" w:cstheme="minorHAnsi"/>
          <w:sz w:val="22"/>
          <w:szCs w:val="22"/>
        </w:rPr>
        <w:t xml:space="preserve">sprzętu elektronicznego stanowiącego własność lub znajdującego się w posiadaniu </w:t>
      </w:r>
      <w:r>
        <w:rPr>
          <w:rFonts w:asciiTheme="minorHAnsi" w:hAnsiTheme="minorHAnsi" w:cstheme="minorHAnsi"/>
          <w:sz w:val="22"/>
          <w:szCs w:val="22"/>
        </w:rPr>
        <w:t xml:space="preserve">Miasta Ustroń lub jego jednostek organizacyjnych </w:t>
      </w:r>
      <w:r w:rsidRPr="00A14D2D">
        <w:rPr>
          <w:rFonts w:asciiTheme="minorHAnsi" w:hAnsiTheme="minorHAnsi" w:cstheme="minorHAnsi"/>
          <w:sz w:val="22"/>
          <w:szCs w:val="22"/>
        </w:rPr>
        <w:t>od wszystkich ryzyk</w:t>
      </w:r>
      <w:r>
        <w:rPr>
          <w:rFonts w:asciiTheme="minorHAnsi" w:hAnsiTheme="minorHAnsi" w:cstheme="minorHAnsi"/>
          <w:sz w:val="22"/>
          <w:szCs w:val="22"/>
        </w:rPr>
        <w:t>;</w:t>
      </w:r>
    </w:p>
    <w:p w:rsidR="00524BDA" w:rsidRDefault="00A14D2D" w:rsidP="00227D62">
      <w:pPr>
        <w:pStyle w:val="Tekstpodstawowywcity"/>
        <w:widowControl w:val="0"/>
        <w:numPr>
          <w:ilvl w:val="1"/>
          <w:numId w:val="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odpowiedzialności cywilnej Miasta Ustroń oraz jego jednostek organizacyjnych;</w:t>
      </w:r>
    </w:p>
    <w:p w:rsidR="00A14D2D" w:rsidRPr="00A14D2D" w:rsidRDefault="00A14D2D" w:rsidP="00227D62">
      <w:pPr>
        <w:pStyle w:val="Tekstpodstawowywcity"/>
        <w:widowControl w:val="0"/>
        <w:numPr>
          <w:ilvl w:val="1"/>
          <w:numId w:val="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ubezpieczeń komunikacyjnych pojazdów stanowiących własność lub znajdujących</w:t>
      </w:r>
      <w:r w:rsidRPr="00A14D2D">
        <w:rPr>
          <w:rFonts w:asciiTheme="minorHAnsi" w:hAnsiTheme="minorHAnsi" w:cstheme="minorHAnsi"/>
          <w:sz w:val="22"/>
          <w:szCs w:val="22"/>
        </w:rPr>
        <w:t xml:space="preserve"> się w posiadaniu </w:t>
      </w:r>
      <w:r>
        <w:rPr>
          <w:rFonts w:asciiTheme="minorHAnsi" w:hAnsiTheme="minorHAnsi" w:cstheme="minorHAnsi"/>
          <w:sz w:val="22"/>
          <w:szCs w:val="22"/>
        </w:rPr>
        <w:t>Miasta Ustroń lub jego jednostek organizacyjnych.</w:t>
      </w:r>
    </w:p>
    <w:p w:rsidR="00227D62" w:rsidRPr="00227D62" w:rsidRDefault="00227D62" w:rsidP="00227D62">
      <w:pPr>
        <w:pStyle w:val="Akapitzlist"/>
        <w:widowControl w:val="0"/>
        <w:numPr>
          <w:ilvl w:val="0"/>
          <w:numId w:val="5"/>
        </w:numPr>
        <w:autoSpaceDE w:val="0"/>
        <w:autoSpaceDN w:val="0"/>
        <w:adjustRightInd w:val="0"/>
        <w:jc w:val="both"/>
        <w:rPr>
          <w:rFonts w:asciiTheme="minorHAnsi" w:hAnsiTheme="minorHAnsi" w:cstheme="minorHAnsi"/>
          <w:sz w:val="22"/>
          <w:szCs w:val="22"/>
        </w:rPr>
      </w:pPr>
      <w:r w:rsidRPr="00227D62">
        <w:rPr>
          <w:rFonts w:asciiTheme="minorHAnsi" w:hAnsiTheme="minorHAnsi" w:cstheme="minorHAnsi"/>
          <w:sz w:val="22"/>
          <w:szCs w:val="22"/>
        </w:rPr>
        <w:t>Zgodnie z art. 30 ust. 7 PZP Zamawiający opisuje przedmiot zamówienia następująco:</w:t>
      </w:r>
    </w:p>
    <w:p w:rsidR="00F822EB" w:rsidRPr="00A177D6" w:rsidRDefault="00F822EB" w:rsidP="00F822EB">
      <w:pPr>
        <w:pStyle w:val="Akapitzlist"/>
        <w:widowControl w:val="0"/>
        <w:autoSpaceDE w:val="0"/>
        <w:autoSpaceDN w:val="0"/>
        <w:adjustRightInd w:val="0"/>
        <w:ind w:left="1080"/>
        <w:jc w:val="both"/>
        <w:rPr>
          <w:rFonts w:asciiTheme="minorHAnsi" w:hAnsiTheme="minorHAnsi" w:cstheme="minorHAnsi"/>
          <w:b/>
          <w:sz w:val="22"/>
          <w:szCs w:val="22"/>
        </w:rPr>
      </w:pPr>
      <w:r w:rsidRPr="00A177D6">
        <w:rPr>
          <w:rFonts w:asciiTheme="minorHAnsi" w:hAnsiTheme="minorHAnsi" w:cstheme="minorHAnsi"/>
          <w:b/>
          <w:sz w:val="22"/>
          <w:szCs w:val="22"/>
        </w:rPr>
        <w:t>Część I – ubezpieczenie mienia i odpowiedzialności cywilnej</w:t>
      </w:r>
    </w:p>
    <w:p w:rsidR="00227D62" w:rsidRDefault="00227D62" w:rsidP="00227D62">
      <w:pPr>
        <w:pStyle w:val="Akapitzlist"/>
        <w:widowControl w:val="0"/>
        <w:numPr>
          <w:ilvl w:val="1"/>
          <w:numId w:val="5"/>
        </w:numPr>
        <w:autoSpaceDE w:val="0"/>
        <w:autoSpaceDN w:val="0"/>
        <w:adjustRightInd w:val="0"/>
        <w:jc w:val="both"/>
        <w:rPr>
          <w:rFonts w:asciiTheme="minorHAnsi" w:hAnsiTheme="minorHAnsi" w:cstheme="minorHAnsi"/>
          <w:sz w:val="22"/>
          <w:szCs w:val="22"/>
        </w:rPr>
      </w:pPr>
      <w:r w:rsidRPr="00227D62">
        <w:rPr>
          <w:rFonts w:asciiTheme="minorHAnsi" w:hAnsiTheme="minorHAnsi" w:cstheme="minorHAnsi"/>
          <w:sz w:val="22"/>
          <w:szCs w:val="22"/>
        </w:rPr>
        <w:t xml:space="preserve">66515100-4 (usługi ubezpieczenia od ognia), </w:t>
      </w:r>
    </w:p>
    <w:p w:rsidR="00227D62" w:rsidRDefault="00227D62" w:rsidP="00227D62">
      <w:pPr>
        <w:pStyle w:val="Akapitzlist"/>
        <w:widowControl w:val="0"/>
        <w:numPr>
          <w:ilvl w:val="1"/>
          <w:numId w:val="5"/>
        </w:numPr>
        <w:autoSpaceDE w:val="0"/>
        <w:autoSpaceDN w:val="0"/>
        <w:adjustRightInd w:val="0"/>
        <w:jc w:val="both"/>
        <w:rPr>
          <w:rFonts w:asciiTheme="minorHAnsi" w:hAnsiTheme="minorHAnsi" w:cstheme="minorHAnsi"/>
          <w:sz w:val="22"/>
          <w:szCs w:val="22"/>
        </w:rPr>
      </w:pPr>
      <w:r w:rsidRPr="00227D62">
        <w:rPr>
          <w:rFonts w:asciiTheme="minorHAnsi" w:hAnsiTheme="minorHAnsi" w:cstheme="minorHAnsi"/>
          <w:sz w:val="22"/>
          <w:szCs w:val="22"/>
        </w:rPr>
        <w:t xml:space="preserve">66515400-7 (usługi ubezpieczenia od skutków żywiołów), </w:t>
      </w:r>
    </w:p>
    <w:p w:rsidR="00227D62" w:rsidRDefault="00227D62" w:rsidP="00227D62">
      <w:pPr>
        <w:pStyle w:val="Akapitzlist"/>
        <w:widowControl w:val="0"/>
        <w:numPr>
          <w:ilvl w:val="1"/>
          <w:numId w:val="5"/>
        </w:numPr>
        <w:autoSpaceDE w:val="0"/>
        <w:autoSpaceDN w:val="0"/>
        <w:adjustRightInd w:val="0"/>
        <w:jc w:val="both"/>
        <w:rPr>
          <w:rFonts w:asciiTheme="minorHAnsi" w:hAnsiTheme="minorHAnsi" w:cstheme="minorHAnsi"/>
          <w:sz w:val="22"/>
          <w:szCs w:val="22"/>
        </w:rPr>
      </w:pPr>
      <w:r w:rsidRPr="00227D62">
        <w:rPr>
          <w:rFonts w:asciiTheme="minorHAnsi" w:hAnsiTheme="minorHAnsi" w:cstheme="minorHAnsi"/>
          <w:sz w:val="22"/>
          <w:szCs w:val="22"/>
        </w:rPr>
        <w:t xml:space="preserve">66515000-3 (usługi ubezpieczenia od uszkodzenia lub utraty), </w:t>
      </w:r>
    </w:p>
    <w:p w:rsidR="00227D62" w:rsidRDefault="00227D62" w:rsidP="00227D62">
      <w:pPr>
        <w:pStyle w:val="Akapitzlist"/>
        <w:widowControl w:val="0"/>
        <w:numPr>
          <w:ilvl w:val="1"/>
          <w:numId w:val="5"/>
        </w:numPr>
        <w:autoSpaceDE w:val="0"/>
        <w:autoSpaceDN w:val="0"/>
        <w:adjustRightInd w:val="0"/>
        <w:jc w:val="both"/>
        <w:rPr>
          <w:rFonts w:asciiTheme="minorHAnsi" w:hAnsiTheme="minorHAnsi" w:cstheme="minorHAnsi"/>
          <w:sz w:val="22"/>
          <w:szCs w:val="22"/>
        </w:rPr>
      </w:pPr>
      <w:r w:rsidRPr="00227D62">
        <w:rPr>
          <w:rFonts w:asciiTheme="minorHAnsi" w:hAnsiTheme="minorHAnsi" w:cstheme="minorHAnsi"/>
          <w:sz w:val="22"/>
          <w:szCs w:val="22"/>
        </w:rPr>
        <w:t xml:space="preserve">66515200-5 (usługi ubezpieczenia własności), </w:t>
      </w:r>
    </w:p>
    <w:p w:rsidR="005416AD" w:rsidRDefault="00227D62" w:rsidP="00227D62">
      <w:pPr>
        <w:pStyle w:val="Akapitzlist"/>
        <w:widowControl w:val="0"/>
        <w:numPr>
          <w:ilvl w:val="1"/>
          <w:numId w:val="5"/>
        </w:numPr>
        <w:autoSpaceDE w:val="0"/>
        <w:autoSpaceDN w:val="0"/>
        <w:adjustRightInd w:val="0"/>
        <w:jc w:val="both"/>
        <w:rPr>
          <w:rFonts w:asciiTheme="minorHAnsi" w:hAnsiTheme="minorHAnsi" w:cstheme="minorHAnsi"/>
          <w:sz w:val="22"/>
          <w:szCs w:val="22"/>
        </w:rPr>
      </w:pPr>
      <w:r w:rsidRPr="00227D62">
        <w:rPr>
          <w:rFonts w:asciiTheme="minorHAnsi" w:hAnsiTheme="minorHAnsi" w:cstheme="minorHAnsi"/>
          <w:sz w:val="22"/>
          <w:szCs w:val="22"/>
        </w:rPr>
        <w:t>66516400-4 (usługi ubezpieczenia od ogólnej odpowiedzialności cywilnej)</w:t>
      </w:r>
      <w:r w:rsidR="005416AD">
        <w:rPr>
          <w:rFonts w:asciiTheme="minorHAnsi" w:hAnsiTheme="minorHAnsi" w:cstheme="minorHAnsi"/>
          <w:sz w:val="22"/>
          <w:szCs w:val="22"/>
        </w:rPr>
        <w:t>,</w:t>
      </w:r>
    </w:p>
    <w:p w:rsidR="00F822EB" w:rsidRDefault="00F822EB" w:rsidP="00F822EB">
      <w:pPr>
        <w:pStyle w:val="Akapitzlist"/>
        <w:widowControl w:val="0"/>
        <w:autoSpaceDE w:val="0"/>
        <w:autoSpaceDN w:val="0"/>
        <w:adjustRightInd w:val="0"/>
        <w:ind w:left="1080"/>
        <w:jc w:val="both"/>
        <w:rPr>
          <w:rFonts w:asciiTheme="minorHAnsi" w:hAnsiTheme="minorHAnsi" w:cstheme="minorHAnsi"/>
          <w:sz w:val="22"/>
          <w:szCs w:val="22"/>
        </w:rPr>
      </w:pPr>
    </w:p>
    <w:p w:rsidR="00F822EB" w:rsidRPr="00A177D6" w:rsidRDefault="00F822EB" w:rsidP="00F822EB">
      <w:pPr>
        <w:pStyle w:val="Akapitzlist"/>
        <w:widowControl w:val="0"/>
        <w:autoSpaceDE w:val="0"/>
        <w:autoSpaceDN w:val="0"/>
        <w:adjustRightInd w:val="0"/>
        <w:ind w:left="1080"/>
        <w:jc w:val="both"/>
        <w:rPr>
          <w:rFonts w:asciiTheme="minorHAnsi" w:hAnsiTheme="minorHAnsi" w:cstheme="minorHAnsi"/>
          <w:b/>
          <w:sz w:val="22"/>
          <w:szCs w:val="22"/>
        </w:rPr>
      </w:pPr>
      <w:r w:rsidRPr="00A177D6">
        <w:rPr>
          <w:rFonts w:asciiTheme="minorHAnsi" w:hAnsiTheme="minorHAnsi" w:cstheme="minorHAnsi"/>
          <w:b/>
          <w:sz w:val="22"/>
          <w:szCs w:val="22"/>
        </w:rPr>
        <w:t>Część II – ubezpieczenia komunikacyjne</w:t>
      </w:r>
    </w:p>
    <w:p w:rsidR="005416AD" w:rsidRDefault="005416AD" w:rsidP="00227D62">
      <w:pPr>
        <w:pStyle w:val="Akapitzlist"/>
        <w:widowControl w:val="0"/>
        <w:numPr>
          <w:ilvl w:val="1"/>
          <w:numId w:val="5"/>
        </w:numPr>
        <w:autoSpaceDE w:val="0"/>
        <w:autoSpaceDN w:val="0"/>
        <w:adjustRightInd w:val="0"/>
        <w:jc w:val="both"/>
        <w:rPr>
          <w:rFonts w:asciiTheme="minorHAnsi" w:hAnsiTheme="minorHAnsi" w:cstheme="minorHAnsi"/>
          <w:sz w:val="22"/>
          <w:szCs w:val="22"/>
        </w:rPr>
      </w:pPr>
      <w:r w:rsidRPr="005416AD">
        <w:rPr>
          <w:rFonts w:asciiTheme="minorHAnsi" w:hAnsiTheme="minorHAnsi" w:cstheme="minorHAnsi"/>
          <w:sz w:val="22"/>
          <w:szCs w:val="22"/>
        </w:rPr>
        <w:t>66516100-1</w:t>
      </w:r>
      <w:r>
        <w:rPr>
          <w:rFonts w:asciiTheme="minorHAnsi" w:hAnsiTheme="minorHAnsi" w:cstheme="minorHAnsi"/>
          <w:sz w:val="22"/>
          <w:szCs w:val="22"/>
        </w:rPr>
        <w:t xml:space="preserve"> (u</w:t>
      </w:r>
      <w:r w:rsidRPr="005416AD">
        <w:rPr>
          <w:rFonts w:asciiTheme="minorHAnsi" w:hAnsiTheme="minorHAnsi" w:cstheme="minorHAnsi"/>
          <w:sz w:val="22"/>
          <w:szCs w:val="22"/>
        </w:rPr>
        <w:t>sługi ubezpieczenia pojazdów mechanicznych od odpowiedzialności cywilnej</w:t>
      </w:r>
      <w:r>
        <w:rPr>
          <w:rFonts w:asciiTheme="minorHAnsi" w:hAnsiTheme="minorHAnsi" w:cstheme="minorHAnsi"/>
          <w:sz w:val="22"/>
          <w:szCs w:val="22"/>
        </w:rPr>
        <w:t>),</w:t>
      </w:r>
    </w:p>
    <w:p w:rsidR="00FC5A44" w:rsidRDefault="005416AD" w:rsidP="00227D62">
      <w:pPr>
        <w:pStyle w:val="Akapitzlist"/>
        <w:widowControl w:val="0"/>
        <w:numPr>
          <w:ilvl w:val="1"/>
          <w:numId w:val="5"/>
        </w:numPr>
        <w:autoSpaceDE w:val="0"/>
        <w:autoSpaceDN w:val="0"/>
        <w:adjustRightInd w:val="0"/>
        <w:jc w:val="both"/>
        <w:rPr>
          <w:rFonts w:asciiTheme="minorHAnsi" w:hAnsiTheme="minorHAnsi" w:cstheme="minorHAnsi"/>
          <w:sz w:val="22"/>
          <w:szCs w:val="22"/>
        </w:rPr>
      </w:pPr>
      <w:r w:rsidRPr="005416AD">
        <w:rPr>
          <w:rFonts w:asciiTheme="minorHAnsi" w:hAnsiTheme="minorHAnsi" w:cstheme="minorHAnsi"/>
          <w:sz w:val="22"/>
          <w:szCs w:val="22"/>
        </w:rPr>
        <w:t>66514110-0</w:t>
      </w:r>
      <w:r>
        <w:rPr>
          <w:rFonts w:asciiTheme="minorHAnsi" w:hAnsiTheme="minorHAnsi" w:cstheme="minorHAnsi"/>
          <w:sz w:val="22"/>
          <w:szCs w:val="22"/>
        </w:rPr>
        <w:t xml:space="preserve"> (u</w:t>
      </w:r>
      <w:r w:rsidRPr="005416AD">
        <w:rPr>
          <w:rFonts w:asciiTheme="minorHAnsi" w:hAnsiTheme="minorHAnsi" w:cstheme="minorHAnsi"/>
          <w:sz w:val="22"/>
          <w:szCs w:val="22"/>
        </w:rPr>
        <w:t>sługi ubezpieczeń pojazdów mechanicznych</w:t>
      </w:r>
      <w:r>
        <w:rPr>
          <w:rFonts w:asciiTheme="minorHAnsi" w:hAnsiTheme="minorHAnsi" w:cstheme="minorHAnsi"/>
          <w:sz w:val="22"/>
          <w:szCs w:val="22"/>
        </w:rPr>
        <w:t>)</w:t>
      </w:r>
      <w:r w:rsidR="00FC5A44">
        <w:rPr>
          <w:rFonts w:asciiTheme="minorHAnsi" w:hAnsiTheme="minorHAnsi" w:cstheme="minorHAnsi"/>
          <w:sz w:val="22"/>
          <w:szCs w:val="22"/>
        </w:rPr>
        <w:t>,</w:t>
      </w:r>
    </w:p>
    <w:p w:rsidR="00EA2199" w:rsidRDefault="00FC5A44" w:rsidP="00227D62">
      <w:pPr>
        <w:pStyle w:val="Akapitzlist"/>
        <w:widowControl w:val="0"/>
        <w:numPr>
          <w:ilvl w:val="1"/>
          <w:numId w:val="5"/>
        </w:numPr>
        <w:autoSpaceDE w:val="0"/>
        <w:autoSpaceDN w:val="0"/>
        <w:adjustRightInd w:val="0"/>
        <w:jc w:val="both"/>
        <w:rPr>
          <w:rFonts w:asciiTheme="minorHAnsi" w:hAnsiTheme="minorHAnsi" w:cstheme="minorHAnsi"/>
          <w:sz w:val="22"/>
          <w:szCs w:val="22"/>
        </w:rPr>
      </w:pPr>
      <w:r w:rsidRPr="00FC5A44">
        <w:rPr>
          <w:rFonts w:asciiTheme="minorHAnsi" w:hAnsiTheme="minorHAnsi" w:cstheme="minorHAnsi"/>
          <w:sz w:val="22"/>
          <w:szCs w:val="22"/>
        </w:rPr>
        <w:t>66512100-3</w:t>
      </w:r>
      <w:r>
        <w:rPr>
          <w:rFonts w:asciiTheme="minorHAnsi" w:hAnsiTheme="minorHAnsi" w:cstheme="minorHAnsi"/>
          <w:sz w:val="22"/>
          <w:szCs w:val="22"/>
        </w:rPr>
        <w:t xml:space="preserve"> (u</w:t>
      </w:r>
      <w:r w:rsidRPr="00FC5A44">
        <w:rPr>
          <w:rFonts w:asciiTheme="minorHAnsi" w:hAnsiTheme="minorHAnsi" w:cstheme="minorHAnsi"/>
          <w:sz w:val="22"/>
          <w:szCs w:val="22"/>
        </w:rPr>
        <w:t>sługi ubezpieczenia od następstw nieszczęśliwych wypadków</w:t>
      </w:r>
      <w:r>
        <w:rPr>
          <w:rFonts w:asciiTheme="minorHAnsi" w:hAnsiTheme="minorHAnsi" w:cstheme="minorHAnsi"/>
          <w:sz w:val="22"/>
          <w:szCs w:val="22"/>
        </w:rPr>
        <w:t>)</w:t>
      </w:r>
      <w:r w:rsidR="00EA2199">
        <w:rPr>
          <w:rFonts w:asciiTheme="minorHAnsi" w:hAnsiTheme="minorHAnsi" w:cstheme="minorHAnsi"/>
          <w:sz w:val="22"/>
          <w:szCs w:val="22"/>
        </w:rPr>
        <w:t>,</w:t>
      </w:r>
    </w:p>
    <w:p w:rsidR="00A14D2D" w:rsidRDefault="00EA2199" w:rsidP="00227D62">
      <w:pPr>
        <w:pStyle w:val="Akapitzlist"/>
        <w:widowControl w:val="0"/>
        <w:numPr>
          <w:ilvl w:val="1"/>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ubezpieczenie </w:t>
      </w:r>
      <w:proofErr w:type="spellStart"/>
      <w:r>
        <w:rPr>
          <w:rFonts w:asciiTheme="minorHAnsi" w:hAnsiTheme="minorHAnsi" w:cstheme="minorHAnsi"/>
          <w:sz w:val="22"/>
          <w:szCs w:val="22"/>
        </w:rPr>
        <w:t>asssistance</w:t>
      </w:r>
      <w:proofErr w:type="spellEnd"/>
      <w:r w:rsidR="00227D62" w:rsidRPr="00227D62">
        <w:rPr>
          <w:rFonts w:asciiTheme="minorHAnsi" w:hAnsiTheme="minorHAnsi" w:cstheme="minorHAnsi"/>
          <w:sz w:val="22"/>
          <w:szCs w:val="22"/>
        </w:rPr>
        <w:t>.</w:t>
      </w:r>
    </w:p>
    <w:p w:rsidR="005416AD" w:rsidRPr="00227D62" w:rsidRDefault="005416AD" w:rsidP="005416AD">
      <w:pPr>
        <w:pStyle w:val="Akapitzlist"/>
        <w:widowControl w:val="0"/>
        <w:autoSpaceDE w:val="0"/>
        <w:autoSpaceDN w:val="0"/>
        <w:adjustRightInd w:val="0"/>
        <w:ind w:left="1080"/>
        <w:jc w:val="both"/>
        <w:rPr>
          <w:rFonts w:asciiTheme="minorHAnsi" w:hAnsiTheme="minorHAnsi" w:cstheme="minorHAnsi"/>
          <w:sz w:val="22"/>
          <w:szCs w:val="22"/>
        </w:rPr>
      </w:pPr>
    </w:p>
    <w:p w:rsidR="00524BDA" w:rsidRPr="00D71B9F" w:rsidRDefault="00D71B9F" w:rsidP="00D71B9F">
      <w:pPr>
        <w:pStyle w:val="Akapitzlist"/>
        <w:widowControl w:val="0"/>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S</w:t>
      </w:r>
      <w:r w:rsidR="00524BDA" w:rsidRPr="00D71B9F">
        <w:rPr>
          <w:rFonts w:asciiTheme="minorHAnsi" w:hAnsiTheme="minorHAnsi" w:cstheme="minorHAnsi"/>
          <w:sz w:val="22"/>
          <w:szCs w:val="22"/>
        </w:rPr>
        <w:t>zczegółowy opis przedmiotu zamówienia zawiera załącznik nr 1 do SIWZ.</w:t>
      </w:r>
    </w:p>
    <w:p w:rsidR="005416AD" w:rsidRPr="00D71B9F" w:rsidRDefault="00D71B9F" w:rsidP="00D71B9F">
      <w:pPr>
        <w:pStyle w:val="Akapitzlist"/>
        <w:widowControl w:val="0"/>
        <w:numPr>
          <w:ilvl w:val="0"/>
          <w:numId w:val="5"/>
        </w:numPr>
        <w:autoSpaceDE w:val="0"/>
        <w:autoSpaceDN w:val="0"/>
        <w:adjustRightInd w:val="0"/>
        <w:jc w:val="both"/>
        <w:rPr>
          <w:rFonts w:asciiTheme="minorHAnsi" w:hAnsiTheme="minorHAnsi" w:cstheme="minorHAnsi"/>
          <w:sz w:val="22"/>
          <w:szCs w:val="22"/>
        </w:rPr>
      </w:pPr>
      <w:r w:rsidRPr="00D71B9F">
        <w:rPr>
          <w:rFonts w:asciiTheme="minorHAnsi" w:hAnsiTheme="minorHAnsi" w:cstheme="minorHAnsi"/>
          <w:sz w:val="22"/>
          <w:szCs w:val="22"/>
        </w:rPr>
        <w:t xml:space="preserve">Zamawiający zgodnie z warunkami określonymi w art. 67 ust 1 </w:t>
      </w:r>
      <w:proofErr w:type="spellStart"/>
      <w:r w:rsidRPr="00D71B9F">
        <w:rPr>
          <w:rFonts w:asciiTheme="minorHAnsi" w:hAnsiTheme="minorHAnsi" w:cstheme="minorHAnsi"/>
          <w:sz w:val="22"/>
          <w:szCs w:val="22"/>
        </w:rPr>
        <w:t>pkt</w:t>
      </w:r>
      <w:proofErr w:type="spellEnd"/>
      <w:r w:rsidRPr="00D71B9F">
        <w:rPr>
          <w:rFonts w:asciiTheme="minorHAnsi" w:hAnsiTheme="minorHAnsi" w:cstheme="minorHAnsi"/>
          <w:sz w:val="22"/>
          <w:szCs w:val="22"/>
        </w:rPr>
        <w:t xml:space="preserve"> 6)</w:t>
      </w:r>
      <w:r>
        <w:rPr>
          <w:rFonts w:asciiTheme="minorHAnsi" w:hAnsiTheme="minorHAnsi" w:cstheme="minorHAnsi"/>
          <w:sz w:val="22"/>
          <w:szCs w:val="22"/>
        </w:rPr>
        <w:t xml:space="preserve"> PZP</w:t>
      </w:r>
      <w:r w:rsidRPr="00D71B9F">
        <w:rPr>
          <w:rFonts w:asciiTheme="minorHAnsi" w:hAnsiTheme="minorHAnsi" w:cstheme="minorHAnsi"/>
          <w:sz w:val="22"/>
          <w:szCs w:val="22"/>
        </w:rPr>
        <w:t xml:space="preserve"> przewiduje możliwość udzielenia zamówieni</w:t>
      </w:r>
      <w:r>
        <w:rPr>
          <w:rFonts w:asciiTheme="minorHAnsi" w:hAnsiTheme="minorHAnsi" w:cstheme="minorHAnsi"/>
          <w:sz w:val="22"/>
          <w:szCs w:val="22"/>
        </w:rPr>
        <w:t>a lub zamówień uzupełniających stanowiących nie więcej niż</w:t>
      </w:r>
      <w:r w:rsidRPr="00D71B9F">
        <w:rPr>
          <w:rFonts w:asciiTheme="minorHAnsi" w:hAnsiTheme="minorHAnsi" w:cstheme="minorHAnsi"/>
          <w:sz w:val="22"/>
          <w:szCs w:val="22"/>
        </w:rPr>
        <w:t xml:space="preserve"> 50% wartości zamówieni</w:t>
      </w:r>
      <w:r>
        <w:rPr>
          <w:rFonts w:asciiTheme="minorHAnsi" w:hAnsiTheme="minorHAnsi" w:cstheme="minorHAnsi"/>
          <w:sz w:val="22"/>
          <w:szCs w:val="22"/>
        </w:rPr>
        <w:t>a podstawowego,</w:t>
      </w:r>
      <w:r w:rsidRPr="00D71B9F">
        <w:rPr>
          <w:rFonts w:asciiTheme="minorHAnsi" w:hAnsiTheme="minorHAnsi" w:cstheme="minorHAnsi"/>
          <w:sz w:val="22"/>
          <w:szCs w:val="22"/>
        </w:rPr>
        <w:t xml:space="preserve"> w trybie zamówienia z wolnej ręki</w:t>
      </w:r>
      <w:r>
        <w:rPr>
          <w:rFonts w:asciiTheme="minorHAnsi" w:hAnsiTheme="minorHAnsi" w:cstheme="minorHAnsi"/>
          <w:sz w:val="22"/>
          <w:szCs w:val="22"/>
        </w:rPr>
        <w:t>,</w:t>
      </w:r>
      <w:r w:rsidRPr="00D71B9F">
        <w:rPr>
          <w:rFonts w:asciiTheme="minorHAnsi" w:hAnsiTheme="minorHAnsi" w:cstheme="minorHAnsi"/>
          <w:sz w:val="22"/>
          <w:szCs w:val="22"/>
        </w:rPr>
        <w:t xml:space="preserve"> w </w:t>
      </w:r>
      <w:r>
        <w:rPr>
          <w:rFonts w:asciiTheme="minorHAnsi" w:hAnsiTheme="minorHAnsi" w:cstheme="minorHAnsi"/>
          <w:sz w:val="22"/>
          <w:szCs w:val="22"/>
        </w:rPr>
        <w:t xml:space="preserve">razie </w:t>
      </w:r>
      <w:r w:rsidRPr="00D71B9F">
        <w:rPr>
          <w:rFonts w:asciiTheme="minorHAnsi" w:hAnsiTheme="minorHAnsi" w:cstheme="minorHAnsi"/>
          <w:sz w:val="22"/>
          <w:szCs w:val="22"/>
        </w:rPr>
        <w:t xml:space="preserve">udzielania tego zamówienia dotychczasowemu </w:t>
      </w:r>
      <w:r>
        <w:rPr>
          <w:rFonts w:asciiTheme="minorHAnsi" w:hAnsiTheme="minorHAnsi" w:cstheme="minorHAnsi"/>
          <w:sz w:val="22"/>
          <w:szCs w:val="22"/>
        </w:rPr>
        <w:t>ubezpieczycielowi</w:t>
      </w:r>
      <w:r w:rsidRPr="00D71B9F">
        <w:rPr>
          <w:rFonts w:asciiTheme="minorHAnsi" w:hAnsiTheme="minorHAnsi" w:cstheme="minorHAnsi"/>
          <w:sz w:val="22"/>
          <w:szCs w:val="22"/>
        </w:rPr>
        <w:t>.</w:t>
      </w:r>
      <w:r w:rsidR="00147E47">
        <w:rPr>
          <w:rFonts w:asciiTheme="minorHAnsi" w:hAnsiTheme="minorHAnsi" w:cstheme="minorHAnsi"/>
          <w:sz w:val="22"/>
          <w:szCs w:val="22"/>
        </w:rPr>
        <w:t xml:space="preserve"> Składka za ubezpieczenie stanowiące zamówienie uzupełniające zostanie obliczona zgodnie z zasadami opisanymi niżej w </w:t>
      </w:r>
      <w:proofErr w:type="spellStart"/>
      <w:r w:rsidR="00147E47">
        <w:rPr>
          <w:rFonts w:asciiTheme="minorHAnsi" w:hAnsiTheme="minorHAnsi" w:cstheme="minorHAnsi"/>
          <w:sz w:val="22"/>
          <w:szCs w:val="22"/>
        </w:rPr>
        <w:t>pkt</w:t>
      </w:r>
      <w:proofErr w:type="spellEnd"/>
      <w:r w:rsidR="00147E47">
        <w:rPr>
          <w:rFonts w:asciiTheme="minorHAnsi" w:hAnsiTheme="minorHAnsi" w:cstheme="minorHAnsi"/>
          <w:sz w:val="22"/>
          <w:szCs w:val="22"/>
        </w:rPr>
        <w:t xml:space="preserve"> 3 SIWZ.</w:t>
      </w:r>
    </w:p>
    <w:p w:rsidR="00D71B9F" w:rsidRDefault="00D71B9F" w:rsidP="005416AD">
      <w:pPr>
        <w:widowControl w:val="0"/>
        <w:autoSpaceDE w:val="0"/>
        <w:autoSpaceDN w:val="0"/>
        <w:adjustRightInd w:val="0"/>
        <w:jc w:val="both"/>
        <w:rPr>
          <w:rFonts w:asciiTheme="minorHAnsi" w:hAnsiTheme="minorHAnsi" w:cstheme="minorHAnsi"/>
          <w:sz w:val="22"/>
          <w:szCs w:val="22"/>
        </w:rPr>
      </w:pPr>
    </w:p>
    <w:p w:rsidR="00D7045F" w:rsidRPr="005416AD" w:rsidRDefault="005416AD" w:rsidP="005416AD">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5416AD">
        <w:rPr>
          <w:rFonts w:asciiTheme="minorHAnsi" w:hAnsiTheme="minorHAnsi" w:cstheme="minorHAnsi"/>
          <w:b/>
          <w:sz w:val="22"/>
          <w:szCs w:val="22"/>
        </w:rPr>
        <w:t>Termin wykonania zamówienia.</w:t>
      </w:r>
    </w:p>
    <w:p w:rsidR="00D7045F" w:rsidRDefault="00282D43" w:rsidP="005416AD">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Dla części I u</w:t>
      </w:r>
      <w:r w:rsidR="00BA7084">
        <w:rPr>
          <w:rFonts w:asciiTheme="minorHAnsi" w:hAnsiTheme="minorHAnsi" w:cstheme="minorHAnsi"/>
          <w:sz w:val="22"/>
          <w:szCs w:val="22"/>
        </w:rPr>
        <w:t xml:space="preserve">stala się termin wykonania zamówienia od dnia 1 stycznia 2012 r. do dnia 31 grudnia 2012 r., z zachowaniem upływu trwających okresów ubezpieczenia mienia, których koniec przypada po 1 stycznia 2012 r. Mienie objęte umowami ubezpieczenia, których koniec przypada po 1 stycznia 2012 r. zostanie przyjęte do ubezpieczenia przez wykonawcę, </w:t>
      </w:r>
      <w:r w:rsidR="00571777">
        <w:rPr>
          <w:rFonts w:asciiTheme="minorHAnsi" w:hAnsiTheme="minorHAnsi" w:cstheme="minorHAnsi"/>
          <w:sz w:val="22"/>
          <w:szCs w:val="22"/>
        </w:rPr>
        <w:t xml:space="preserve">a składka zostanie obliczona za okres </w:t>
      </w:r>
      <w:r w:rsidR="00571777">
        <w:rPr>
          <w:rFonts w:asciiTheme="minorHAnsi" w:hAnsiTheme="minorHAnsi" w:cstheme="minorHAnsi"/>
          <w:sz w:val="22"/>
          <w:szCs w:val="22"/>
        </w:rPr>
        <w:lastRenderedPageBreak/>
        <w:t xml:space="preserve">faktycznie udzielanej ochrony (pro rata) </w:t>
      </w:r>
      <w:r w:rsidR="00BA7084">
        <w:rPr>
          <w:rFonts w:asciiTheme="minorHAnsi" w:hAnsiTheme="minorHAnsi" w:cstheme="minorHAnsi"/>
          <w:sz w:val="22"/>
          <w:szCs w:val="22"/>
        </w:rPr>
        <w:t>przy zachowaniu stawek zastosowanych do obliczenia ceny oferty w niniejszym postępowaniu</w:t>
      </w:r>
      <w:r w:rsidR="00571777">
        <w:rPr>
          <w:rFonts w:asciiTheme="minorHAnsi" w:hAnsiTheme="minorHAnsi" w:cstheme="minorHAnsi"/>
          <w:sz w:val="22"/>
          <w:szCs w:val="22"/>
        </w:rPr>
        <w:t>, od daty rozpoczęcia udzielania ochrony do dnia 31 grudnia 2012 r.</w:t>
      </w:r>
    </w:p>
    <w:p w:rsidR="00282D43" w:rsidRDefault="00282D43" w:rsidP="005416AD">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Dla części </w:t>
      </w:r>
      <w:r w:rsidR="00500C33">
        <w:rPr>
          <w:rFonts w:asciiTheme="minorHAnsi" w:hAnsiTheme="minorHAnsi" w:cstheme="minorHAnsi"/>
          <w:sz w:val="22"/>
          <w:szCs w:val="22"/>
        </w:rPr>
        <w:t>I</w:t>
      </w:r>
      <w:r>
        <w:rPr>
          <w:rFonts w:asciiTheme="minorHAnsi" w:hAnsiTheme="minorHAnsi" w:cstheme="minorHAnsi"/>
          <w:sz w:val="22"/>
          <w:szCs w:val="22"/>
        </w:rPr>
        <w:t>I ustala się termin wykonania zamówienia od dnia 1</w:t>
      </w:r>
      <w:r w:rsidR="00500C33">
        <w:rPr>
          <w:rFonts w:asciiTheme="minorHAnsi" w:hAnsiTheme="minorHAnsi" w:cstheme="minorHAnsi"/>
          <w:sz w:val="22"/>
          <w:szCs w:val="22"/>
        </w:rPr>
        <w:t>5</w:t>
      </w:r>
      <w:r>
        <w:rPr>
          <w:rFonts w:asciiTheme="minorHAnsi" w:hAnsiTheme="minorHAnsi" w:cstheme="minorHAnsi"/>
          <w:sz w:val="22"/>
          <w:szCs w:val="22"/>
        </w:rPr>
        <w:t xml:space="preserve"> grudnia 2011 r. do 31 grudnia 2012 r. z zachowaniem upływu trwających okresów ubezpieczenia mienia, których koniec przypada po 17 grudnia 2011 r. Pojazdy objęte umowami ubezpieczenia, których koniec</w:t>
      </w:r>
      <w:r w:rsidR="00500C33">
        <w:rPr>
          <w:rFonts w:asciiTheme="minorHAnsi" w:hAnsiTheme="minorHAnsi" w:cstheme="minorHAnsi"/>
          <w:sz w:val="22"/>
          <w:szCs w:val="22"/>
        </w:rPr>
        <w:t xml:space="preserve"> przypada po 15</w:t>
      </w:r>
      <w:r>
        <w:rPr>
          <w:rFonts w:asciiTheme="minorHAnsi" w:hAnsiTheme="minorHAnsi" w:cstheme="minorHAnsi"/>
          <w:sz w:val="22"/>
          <w:szCs w:val="22"/>
        </w:rPr>
        <w:t xml:space="preserve"> grudnia 2011 r. zostaną przyjęte do ubezpieczenia przez wykonawcę, a składka zostanie obliczona przy zachowaniu stawek zastosowanych do obliczenia ceny oferty w niniejszym postępowaniu, od daty rozpoczęcia udzielania ochrony.</w:t>
      </w:r>
    </w:p>
    <w:p w:rsidR="00282D43" w:rsidRDefault="00282D43" w:rsidP="005416AD">
      <w:pPr>
        <w:widowControl w:val="0"/>
        <w:autoSpaceDE w:val="0"/>
        <w:autoSpaceDN w:val="0"/>
        <w:adjustRightInd w:val="0"/>
        <w:jc w:val="both"/>
        <w:rPr>
          <w:rFonts w:asciiTheme="minorHAnsi" w:hAnsiTheme="minorHAnsi" w:cstheme="minorHAnsi"/>
          <w:sz w:val="22"/>
          <w:szCs w:val="22"/>
        </w:rPr>
      </w:pPr>
    </w:p>
    <w:p w:rsidR="00D7045F" w:rsidRPr="00BA7084" w:rsidRDefault="00BA7084" w:rsidP="00BA7084">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W</w:t>
      </w:r>
      <w:r w:rsidR="00D7045F" w:rsidRPr="00BA7084">
        <w:rPr>
          <w:rFonts w:asciiTheme="minorHAnsi" w:hAnsiTheme="minorHAnsi" w:cstheme="minorHAnsi"/>
          <w:b/>
          <w:sz w:val="22"/>
          <w:szCs w:val="22"/>
        </w:rPr>
        <w:t xml:space="preserve">arunki udziału w postępowaniu oraz opis sposobu dokonywania </w:t>
      </w:r>
      <w:r>
        <w:rPr>
          <w:rFonts w:asciiTheme="minorHAnsi" w:hAnsiTheme="minorHAnsi" w:cstheme="minorHAnsi"/>
          <w:b/>
          <w:sz w:val="22"/>
          <w:szCs w:val="22"/>
        </w:rPr>
        <w:t>oceny spełniania tych warunków</w:t>
      </w:r>
      <w:r w:rsidR="00306838">
        <w:rPr>
          <w:rFonts w:asciiTheme="minorHAnsi" w:hAnsiTheme="minorHAnsi" w:cstheme="minorHAnsi"/>
          <w:b/>
          <w:sz w:val="22"/>
          <w:szCs w:val="22"/>
        </w:rPr>
        <w:t xml:space="preserve"> oraz </w:t>
      </w:r>
      <w:r w:rsidR="00306838" w:rsidRPr="00306838">
        <w:rPr>
          <w:rFonts w:asciiTheme="minorHAnsi" w:hAnsiTheme="minorHAnsi" w:cstheme="minorHAnsi"/>
          <w:b/>
          <w:sz w:val="22"/>
          <w:szCs w:val="22"/>
        </w:rPr>
        <w:t>wykaz oświadczeń lub dokumentów, jakie mają dostarczyć wykonawcy w celu potwierdzenia spełniania warunków udziału w postępowaniu</w:t>
      </w:r>
      <w:r>
        <w:rPr>
          <w:rFonts w:asciiTheme="minorHAnsi" w:hAnsiTheme="minorHAnsi" w:cstheme="minorHAnsi"/>
          <w:b/>
          <w:sz w:val="22"/>
          <w:szCs w:val="22"/>
        </w:rPr>
        <w:t>.</w:t>
      </w:r>
    </w:p>
    <w:p w:rsidR="00D7045F" w:rsidRDefault="00D7045F" w:rsidP="00BA7084">
      <w:pPr>
        <w:widowControl w:val="0"/>
        <w:autoSpaceDE w:val="0"/>
        <w:autoSpaceDN w:val="0"/>
        <w:adjustRightInd w:val="0"/>
        <w:jc w:val="both"/>
        <w:rPr>
          <w:rFonts w:asciiTheme="minorHAnsi" w:hAnsiTheme="minorHAnsi" w:cstheme="minorHAnsi"/>
          <w:sz w:val="22"/>
          <w:szCs w:val="22"/>
        </w:rPr>
      </w:pPr>
    </w:p>
    <w:p w:rsidR="00D84CA3" w:rsidRDefault="004B692E" w:rsidP="00D84CA3">
      <w:pPr>
        <w:pStyle w:val="Akapitzlist"/>
        <w:widowControl w:val="0"/>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O </w:t>
      </w:r>
      <w:r w:rsidR="00D84CA3" w:rsidRPr="00D84CA3">
        <w:rPr>
          <w:rFonts w:asciiTheme="minorHAnsi" w:hAnsiTheme="minorHAnsi" w:cstheme="minorHAnsi"/>
          <w:sz w:val="22"/>
          <w:szCs w:val="22"/>
        </w:rPr>
        <w:t xml:space="preserve">udzielenie zamówienia ubiegać się mogą wykonawcy posiadający uprawnienia do wykonywania </w:t>
      </w:r>
      <w:r w:rsidR="00D84CA3">
        <w:rPr>
          <w:rFonts w:asciiTheme="minorHAnsi" w:hAnsiTheme="minorHAnsi" w:cstheme="minorHAnsi"/>
          <w:sz w:val="22"/>
          <w:szCs w:val="22"/>
        </w:rPr>
        <w:t>określonej działalności lub czynności</w:t>
      </w:r>
      <w:r w:rsidR="00306838">
        <w:rPr>
          <w:rFonts w:asciiTheme="minorHAnsi" w:hAnsiTheme="minorHAnsi" w:cstheme="minorHAnsi"/>
          <w:sz w:val="22"/>
          <w:szCs w:val="22"/>
        </w:rPr>
        <w:t>, jeżeli przepisy nakładają obowiązek ich posiadania:</w:t>
      </w:r>
    </w:p>
    <w:p w:rsidR="00306838" w:rsidRDefault="00306838" w:rsidP="00306838">
      <w:pPr>
        <w:pStyle w:val="Akapitzlist"/>
        <w:widowControl w:val="0"/>
        <w:numPr>
          <w:ilvl w:val="1"/>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wykonawca posiadający </w:t>
      </w:r>
      <w:r w:rsidRPr="00306838">
        <w:rPr>
          <w:rFonts w:asciiTheme="minorHAnsi" w:hAnsiTheme="minorHAnsi" w:cstheme="minorHAnsi"/>
          <w:sz w:val="22"/>
          <w:szCs w:val="22"/>
        </w:rPr>
        <w:t>siedzibę na terenie Rzeczypospolitej Polskiej</w:t>
      </w:r>
      <w:r>
        <w:rPr>
          <w:rFonts w:asciiTheme="minorHAnsi" w:hAnsiTheme="minorHAnsi" w:cstheme="minorHAnsi"/>
          <w:sz w:val="22"/>
          <w:szCs w:val="22"/>
        </w:rPr>
        <w:t xml:space="preserve"> dostarczy wraz z ofertą o</w:t>
      </w:r>
      <w:r w:rsidRPr="00306838">
        <w:rPr>
          <w:rFonts w:asciiTheme="minorHAnsi" w:hAnsiTheme="minorHAnsi" w:cstheme="minorHAnsi"/>
          <w:sz w:val="22"/>
          <w:szCs w:val="22"/>
        </w:rPr>
        <w:t xml:space="preserve">dpis z </w:t>
      </w:r>
      <w:r>
        <w:rPr>
          <w:rFonts w:asciiTheme="minorHAnsi" w:hAnsiTheme="minorHAnsi" w:cstheme="minorHAnsi"/>
          <w:sz w:val="22"/>
          <w:szCs w:val="22"/>
        </w:rPr>
        <w:t xml:space="preserve">rejestru przedsiębiorców </w:t>
      </w:r>
      <w:r w:rsidRPr="00306838">
        <w:rPr>
          <w:rFonts w:asciiTheme="minorHAnsi" w:hAnsiTheme="minorHAnsi" w:cstheme="minorHAnsi"/>
          <w:sz w:val="22"/>
          <w:szCs w:val="22"/>
        </w:rPr>
        <w:t xml:space="preserve">Krajowego </w:t>
      </w:r>
      <w:r>
        <w:rPr>
          <w:rFonts w:asciiTheme="minorHAnsi" w:hAnsiTheme="minorHAnsi" w:cstheme="minorHAnsi"/>
          <w:sz w:val="22"/>
          <w:szCs w:val="22"/>
        </w:rPr>
        <w:t>R</w:t>
      </w:r>
      <w:r w:rsidRPr="00306838">
        <w:rPr>
          <w:rFonts w:asciiTheme="minorHAnsi" w:hAnsiTheme="minorHAnsi" w:cstheme="minorHAnsi"/>
          <w:sz w:val="22"/>
          <w:szCs w:val="22"/>
        </w:rPr>
        <w:t xml:space="preserve">ejestru </w:t>
      </w:r>
      <w:r>
        <w:rPr>
          <w:rFonts w:asciiTheme="minorHAnsi" w:hAnsiTheme="minorHAnsi" w:cstheme="minorHAnsi"/>
          <w:sz w:val="22"/>
          <w:szCs w:val="22"/>
        </w:rPr>
        <w:t>S</w:t>
      </w:r>
      <w:r w:rsidRPr="00306838">
        <w:rPr>
          <w:rFonts w:asciiTheme="minorHAnsi" w:hAnsiTheme="minorHAnsi" w:cstheme="minorHAnsi"/>
          <w:sz w:val="22"/>
          <w:szCs w:val="22"/>
        </w:rPr>
        <w:t>ądowego lub/i inne o</w:t>
      </w:r>
      <w:r>
        <w:rPr>
          <w:rFonts w:asciiTheme="minorHAnsi" w:hAnsiTheme="minorHAnsi" w:cstheme="minorHAnsi"/>
          <w:sz w:val="22"/>
          <w:szCs w:val="22"/>
        </w:rPr>
        <w:t>dpowiednie dokumenty wystawione</w:t>
      </w:r>
      <w:r w:rsidRPr="00306838">
        <w:rPr>
          <w:rFonts w:asciiTheme="minorHAnsi" w:hAnsiTheme="minorHAnsi" w:cstheme="minorHAnsi"/>
          <w:sz w:val="22"/>
          <w:szCs w:val="22"/>
        </w:rPr>
        <w:t xml:space="preserve"> nie wcześniej niż 6 miesięcy przed upływem terminu składania ofert</w:t>
      </w:r>
      <w:r>
        <w:rPr>
          <w:rFonts w:asciiTheme="minorHAnsi" w:hAnsiTheme="minorHAnsi" w:cstheme="minorHAnsi"/>
          <w:sz w:val="22"/>
          <w:szCs w:val="22"/>
        </w:rPr>
        <w:t>. J</w:t>
      </w:r>
      <w:r w:rsidRPr="00306838">
        <w:rPr>
          <w:rFonts w:asciiTheme="minorHAnsi" w:hAnsiTheme="minorHAnsi" w:cstheme="minorHAnsi"/>
          <w:sz w:val="22"/>
          <w:szCs w:val="22"/>
        </w:rPr>
        <w:t>eżeli ofertę składa podmiot mający siedzibę lub miejsce zamieszkania poza terenem Rzeczypospolitej Polskiej, podmiot ten składa dokument lub dokumenty wystawione w kraju, w którym ma siedzibę lub miejsce zamieszkania, potwierdzające</w:t>
      </w:r>
      <w:r>
        <w:rPr>
          <w:rFonts w:asciiTheme="minorHAnsi" w:hAnsiTheme="minorHAnsi" w:cstheme="minorHAnsi"/>
          <w:sz w:val="22"/>
          <w:szCs w:val="22"/>
        </w:rPr>
        <w:t>,</w:t>
      </w:r>
      <w:r w:rsidRPr="00306838">
        <w:rPr>
          <w:rFonts w:asciiTheme="minorHAnsi" w:hAnsiTheme="minorHAnsi" w:cstheme="minorHAnsi"/>
          <w:sz w:val="22"/>
          <w:szCs w:val="22"/>
        </w:rPr>
        <w:t xml:space="preserve"> że nie otwarto jego likwidacji ani nie ogłoszono jego upadłości</w:t>
      </w:r>
      <w:r>
        <w:rPr>
          <w:rFonts w:asciiTheme="minorHAnsi" w:hAnsiTheme="minorHAnsi" w:cstheme="minorHAnsi"/>
          <w:sz w:val="22"/>
          <w:szCs w:val="22"/>
        </w:rPr>
        <w:t>.</w:t>
      </w:r>
    </w:p>
    <w:p w:rsidR="00306838" w:rsidRDefault="00306838" w:rsidP="00306838">
      <w:pPr>
        <w:pStyle w:val="Akapitzlist"/>
        <w:widowControl w:val="0"/>
        <w:numPr>
          <w:ilvl w:val="1"/>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Wykonawca dostarczy </w:t>
      </w:r>
      <w:r w:rsidR="00D75EF1">
        <w:rPr>
          <w:rFonts w:asciiTheme="minorHAnsi" w:hAnsiTheme="minorHAnsi" w:cstheme="minorHAnsi"/>
          <w:sz w:val="22"/>
          <w:szCs w:val="22"/>
        </w:rPr>
        <w:t xml:space="preserve">aktualne na dzień składania ofert </w:t>
      </w:r>
      <w:r>
        <w:rPr>
          <w:rFonts w:asciiTheme="minorHAnsi" w:hAnsiTheme="minorHAnsi" w:cstheme="minorHAnsi"/>
          <w:sz w:val="22"/>
          <w:szCs w:val="22"/>
        </w:rPr>
        <w:t>zezwolenie</w:t>
      </w:r>
      <w:r w:rsidRPr="00306838">
        <w:rPr>
          <w:rFonts w:asciiTheme="minorHAnsi" w:hAnsiTheme="minorHAnsi" w:cstheme="minorHAnsi"/>
          <w:sz w:val="22"/>
          <w:szCs w:val="22"/>
        </w:rPr>
        <w:t xml:space="preserve"> na wykonywanie działalności ubezpieczeniowej </w:t>
      </w:r>
      <w:r w:rsidR="007772C8" w:rsidRPr="007772C8">
        <w:rPr>
          <w:rFonts w:asciiTheme="minorHAnsi" w:hAnsiTheme="minorHAnsi" w:cstheme="minorHAnsi"/>
          <w:sz w:val="22"/>
          <w:szCs w:val="22"/>
        </w:rPr>
        <w:t>o którym mowa w ustawie z dnia 22 maja 2003 roku o działalności ubezpieczeniowej (Dz. U. z 2003 roku Nr 124, poz. 1151), co najmniej w zakresie tożsamym z przedmiotem niniejszego zamówienia</w:t>
      </w:r>
      <w:r w:rsidRPr="00306838">
        <w:rPr>
          <w:rFonts w:asciiTheme="minorHAnsi" w:hAnsiTheme="minorHAnsi" w:cstheme="minorHAnsi"/>
          <w:sz w:val="22"/>
          <w:szCs w:val="22"/>
        </w:rPr>
        <w:t>,</w:t>
      </w:r>
    </w:p>
    <w:p w:rsidR="00306838" w:rsidRDefault="00D75EF1" w:rsidP="00D75EF1">
      <w:pPr>
        <w:pStyle w:val="Akapitzlist"/>
        <w:widowControl w:val="0"/>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Wykonawca ubiegający się o udzielenie zamówienia jest zobowiązany </w:t>
      </w:r>
      <w:r w:rsidR="00506C1F">
        <w:rPr>
          <w:rFonts w:asciiTheme="minorHAnsi" w:hAnsiTheme="minorHAnsi" w:cstheme="minorHAnsi"/>
          <w:sz w:val="22"/>
          <w:szCs w:val="22"/>
        </w:rPr>
        <w:t xml:space="preserve">potwierdzenia spełniania warunków udziału określonych w art. 22 ust. 1 PZP oraz </w:t>
      </w:r>
      <w:r>
        <w:rPr>
          <w:rFonts w:asciiTheme="minorHAnsi" w:hAnsiTheme="minorHAnsi" w:cstheme="minorHAnsi"/>
          <w:sz w:val="22"/>
          <w:szCs w:val="22"/>
        </w:rPr>
        <w:t>do wykazania braku podstaw do wykluczenia na podstawie art. 24 ust. 1 PZP</w:t>
      </w:r>
      <w:r w:rsidR="00A52095">
        <w:rPr>
          <w:rFonts w:asciiTheme="minorHAnsi" w:hAnsiTheme="minorHAnsi" w:cstheme="minorHAnsi"/>
          <w:sz w:val="22"/>
          <w:szCs w:val="22"/>
        </w:rPr>
        <w:t>:</w:t>
      </w:r>
    </w:p>
    <w:p w:rsidR="00A52095" w:rsidRDefault="00A52095" w:rsidP="00A52095">
      <w:pPr>
        <w:pStyle w:val="Akapitzlist"/>
        <w:widowControl w:val="0"/>
        <w:numPr>
          <w:ilvl w:val="1"/>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Wykonawca dostarczy wraz z ofertą oświadczenie o braku podstaw do wykluczenia z art. 24 PZP oraz oświadczenie o spełnianiu warunków z art. 22 ust. 1 PZP – wzór oświadczenia stanowi załącznik nr </w:t>
      </w:r>
      <w:r w:rsidR="000B22F8">
        <w:rPr>
          <w:rFonts w:asciiTheme="minorHAnsi" w:hAnsiTheme="minorHAnsi" w:cstheme="minorHAnsi"/>
          <w:sz w:val="22"/>
          <w:szCs w:val="22"/>
        </w:rPr>
        <w:t>5</w:t>
      </w:r>
      <w:r>
        <w:rPr>
          <w:rFonts w:asciiTheme="minorHAnsi" w:hAnsiTheme="minorHAnsi" w:cstheme="minorHAnsi"/>
          <w:sz w:val="22"/>
          <w:szCs w:val="22"/>
        </w:rPr>
        <w:t xml:space="preserve"> do SIWZ,</w:t>
      </w:r>
    </w:p>
    <w:p w:rsidR="00A52095" w:rsidRDefault="00A52095" w:rsidP="00A52095">
      <w:pPr>
        <w:pStyle w:val="Akapitzlist"/>
        <w:widowControl w:val="0"/>
        <w:numPr>
          <w:ilvl w:val="1"/>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Wykonawca dostarczy wraz z ofertą aktualne</w:t>
      </w:r>
      <w:r w:rsidRPr="00A52095">
        <w:rPr>
          <w:rFonts w:asciiTheme="minorHAnsi" w:hAnsiTheme="minorHAnsi" w:cstheme="minorHAnsi"/>
          <w:sz w:val="22"/>
          <w:szCs w:val="22"/>
        </w:rPr>
        <w:t xml:space="preserve"> zaświadcze</w:t>
      </w:r>
      <w:r>
        <w:rPr>
          <w:rFonts w:asciiTheme="minorHAnsi" w:hAnsiTheme="minorHAnsi" w:cstheme="minorHAnsi"/>
          <w:sz w:val="22"/>
          <w:szCs w:val="22"/>
        </w:rPr>
        <w:t>nie</w:t>
      </w:r>
      <w:r w:rsidRPr="00A52095">
        <w:rPr>
          <w:rFonts w:asciiTheme="minorHAnsi" w:hAnsiTheme="minorHAnsi" w:cstheme="minorHAnsi"/>
          <w:sz w:val="22"/>
          <w:szCs w:val="22"/>
        </w:rPr>
        <w:t xml:space="preserve"> właściwego naczelnika urzędu skarbowego </w:t>
      </w:r>
      <w:r>
        <w:rPr>
          <w:rFonts w:asciiTheme="minorHAnsi" w:hAnsiTheme="minorHAnsi" w:cstheme="minorHAnsi"/>
          <w:sz w:val="22"/>
          <w:szCs w:val="22"/>
        </w:rPr>
        <w:t>potwierdzającego</w:t>
      </w:r>
      <w:r w:rsidRPr="00A52095">
        <w:rPr>
          <w:rFonts w:asciiTheme="minorHAnsi" w:hAnsiTheme="minorHAnsi" w:cstheme="minorHAnsi"/>
          <w:sz w:val="22"/>
          <w:szCs w:val="22"/>
        </w:rPr>
        <w:t>, że wykonawca nie zalega z opłacaniem podatków</w:t>
      </w:r>
      <w:r>
        <w:rPr>
          <w:rFonts w:asciiTheme="minorHAnsi" w:hAnsiTheme="minorHAnsi" w:cstheme="minorHAnsi"/>
          <w:sz w:val="22"/>
          <w:szCs w:val="22"/>
        </w:rPr>
        <w:t xml:space="preserve"> </w:t>
      </w:r>
      <w:r w:rsidRPr="00A52095">
        <w:rPr>
          <w:rFonts w:asciiTheme="minorHAnsi" w:hAnsiTheme="minorHAnsi" w:cstheme="minorHAnsi"/>
          <w:sz w:val="22"/>
          <w:szCs w:val="22"/>
        </w:rPr>
        <w:t>lub zaświadcze</w:t>
      </w:r>
      <w:r>
        <w:rPr>
          <w:rFonts w:asciiTheme="minorHAnsi" w:hAnsiTheme="minorHAnsi" w:cstheme="minorHAnsi"/>
          <w:sz w:val="22"/>
          <w:szCs w:val="22"/>
        </w:rPr>
        <w:t>nia</w:t>
      </w:r>
      <w:r w:rsidRPr="00A52095">
        <w:rPr>
          <w:rFonts w:asciiTheme="minorHAnsi" w:hAnsiTheme="minorHAnsi" w:cstheme="minorHAnsi"/>
          <w:sz w:val="22"/>
          <w:szCs w:val="22"/>
        </w:rPr>
        <w:t xml:space="preserve">, że uzyskał </w:t>
      </w:r>
      <w:r>
        <w:rPr>
          <w:rFonts w:asciiTheme="minorHAnsi" w:hAnsiTheme="minorHAnsi" w:cstheme="minorHAnsi"/>
          <w:sz w:val="22"/>
          <w:szCs w:val="22"/>
        </w:rPr>
        <w:t xml:space="preserve">przewidziane prawem </w:t>
      </w:r>
      <w:r w:rsidRPr="00A52095">
        <w:rPr>
          <w:rFonts w:asciiTheme="minorHAnsi" w:hAnsiTheme="minorHAnsi" w:cstheme="minorHAnsi"/>
          <w:sz w:val="22"/>
          <w:szCs w:val="22"/>
        </w:rPr>
        <w:t>zwolnienie, odroczenie lub rozłożenie na raty zaległych płatności lub wstrzymanie w całości wykonania decyzji właściwego organu - wystawionych nie wcześniej niż 3 miesiące przed upływem terminu składania ofert</w:t>
      </w:r>
      <w:r>
        <w:rPr>
          <w:rFonts w:asciiTheme="minorHAnsi" w:hAnsiTheme="minorHAnsi" w:cstheme="minorHAnsi"/>
          <w:sz w:val="22"/>
          <w:szCs w:val="22"/>
        </w:rPr>
        <w:t>,</w:t>
      </w:r>
    </w:p>
    <w:p w:rsidR="00A52095" w:rsidRPr="00D75EF1" w:rsidRDefault="00A52095" w:rsidP="00A52095">
      <w:pPr>
        <w:pStyle w:val="Akapitzlist"/>
        <w:widowControl w:val="0"/>
        <w:numPr>
          <w:ilvl w:val="1"/>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Wykonawca dostarczy wraz z ofertą zaświadczenie </w:t>
      </w:r>
      <w:r w:rsidRPr="00A52095">
        <w:rPr>
          <w:rFonts w:asciiTheme="minorHAnsi" w:hAnsiTheme="minorHAnsi" w:cstheme="minorHAnsi"/>
          <w:sz w:val="22"/>
          <w:szCs w:val="22"/>
        </w:rPr>
        <w:t>właściwego oddziału Zakładu Ubezpiec</w:t>
      </w:r>
      <w:r>
        <w:rPr>
          <w:rFonts w:asciiTheme="minorHAnsi" w:hAnsiTheme="minorHAnsi" w:cstheme="minorHAnsi"/>
          <w:sz w:val="22"/>
          <w:szCs w:val="22"/>
        </w:rPr>
        <w:t>zeń Społecznych</w:t>
      </w:r>
      <w:r w:rsidRPr="00A52095">
        <w:rPr>
          <w:rFonts w:asciiTheme="minorHAnsi" w:hAnsiTheme="minorHAnsi" w:cstheme="minorHAnsi"/>
          <w:sz w:val="22"/>
          <w:szCs w:val="22"/>
        </w:rPr>
        <w:t xml:space="preserve"> </w:t>
      </w:r>
      <w:r>
        <w:rPr>
          <w:rFonts w:asciiTheme="minorHAnsi" w:hAnsiTheme="minorHAnsi" w:cstheme="minorHAnsi"/>
          <w:sz w:val="22"/>
          <w:szCs w:val="22"/>
        </w:rPr>
        <w:t xml:space="preserve">potwierdzającego, </w:t>
      </w:r>
      <w:r w:rsidRPr="00A52095">
        <w:rPr>
          <w:rFonts w:asciiTheme="minorHAnsi" w:hAnsiTheme="minorHAnsi" w:cstheme="minorHAnsi"/>
          <w:sz w:val="22"/>
          <w:szCs w:val="22"/>
        </w:rPr>
        <w:t xml:space="preserve">że wykonawca nie zalega z opłacaniem składek na ubezpieczenie zdrowotne lub społeczne, lub </w:t>
      </w:r>
      <w:r>
        <w:rPr>
          <w:rFonts w:asciiTheme="minorHAnsi" w:hAnsiTheme="minorHAnsi" w:cstheme="minorHAnsi"/>
          <w:sz w:val="22"/>
          <w:szCs w:val="22"/>
        </w:rPr>
        <w:t>potwierdzenia</w:t>
      </w:r>
      <w:r w:rsidRPr="00A52095">
        <w:rPr>
          <w:rFonts w:asciiTheme="minorHAnsi" w:hAnsiTheme="minorHAnsi" w:cstheme="minorHAnsi"/>
          <w:sz w:val="22"/>
          <w:szCs w:val="22"/>
        </w:rPr>
        <w:t xml:space="preserve">, że uzyskał </w:t>
      </w:r>
      <w:r>
        <w:rPr>
          <w:rFonts w:asciiTheme="minorHAnsi" w:hAnsiTheme="minorHAnsi" w:cstheme="minorHAnsi"/>
          <w:sz w:val="22"/>
          <w:szCs w:val="22"/>
        </w:rPr>
        <w:t xml:space="preserve">przewidziane prawem </w:t>
      </w:r>
      <w:r w:rsidRPr="00A52095">
        <w:rPr>
          <w:rFonts w:asciiTheme="minorHAnsi" w:hAnsiTheme="minorHAnsi" w:cstheme="minorHAnsi"/>
          <w:sz w:val="22"/>
          <w:szCs w:val="22"/>
        </w:rPr>
        <w:t>zwolnienie, odroczenie lub rozłożenie na raty zaległych płatności lub wstrzymanie w całości wykonania decyzji właściwego organu - wystawionych nie wcześniej niż 3 miesiące przed upływem terminu składania ofert</w:t>
      </w:r>
      <w:r w:rsidR="00D0253D">
        <w:rPr>
          <w:rFonts w:asciiTheme="minorHAnsi" w:hAnsiTheme="minorHAnsi" w:cstheme="minorHAnsi"/>
          <w:sz w:val="22"/>
          <w:szCs w:val="22"/>
        </w:rPr>
        <w:t>.</w:t>
      </w:r>
    </w:p>
    <w:p w:rsidR="00D7045F" w:rsidRPr="00D7045F" w:rsidRDefault="00D7045F" w:rsidP="00D7045F">
      <w:pPr>
        <w:widowControl w:val="0"/>
        <w:autoSpaceDE w:val="0"/>
        <w:autoSpaceDN w:val="0"/>
        <w:adjustRightInd w:val="0"/>
        <w:ind w:left="720" w:hanging="240"/>
        <w:jc w:val="both"/>
        <w:rPr>
          <w:rFonts w:asciiTheme="minorHAnsi" w:hAnsiTheme="minorHAnsi" w:cstheme="minorHAnsi"/>
          <w:sz w:val="22"/>
          <w:szCs w:val="22"/>
        </w:rPr>
      </w:pPr>
      <w:r w:rsidRPr="00D7045F">
        <w:rPr>
          <w:rFonts w:asciiTheme="minorHAnsi" w:hAnsiTheme="minorHAnsi" w:cstheme="minorHAnsi"/>
          <w:sz w:val="22"/>
          <w:szCs w:val="22"/>
        </w:rPr>
        <w:t xml:space="preserve"> </w:t>
      </w:r>
    </w:p>
    <w:p w:rsidR="00C36592" w:rsidRDefault="00C36592" w:rsidP="004B692E">
      <w:pPr>
        <w:pStyle w:val="Akapitzlist"/>
        <w:widowControl w:val="0"/>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Zamawiający oceni spełnienie </w:t>
      </w:r>
      <w:r w:rsidR="00E51C75">
        <w:rPr>
          <w:rFonts w:asciiTheme="minorHAnsi" w:hAnsiTheme="minorHAnsi" w:cstheme="minorHAnsi"/>
          <w:sz w:val="22"/>
          <w:szCs w:val="22"/>
        </w:rPr>
        <w:t>opisanych wyżej warunków udziału w postępowaniu na podstawie oświadczeń i dokumentów zgodnie z formułą „spełnia” lub „nie spełnia”.</w:t>
      </w:r>
    </w:p>
    <w:p w:rsidR="00D7045F" w:rsidRPr="004B692E" w:rsidRDefault="00B431F6" w:rsidP="004B692E">
      <w:pPr>
        <w:pStyle w:val="Akapitzlist"/>
        <w:widowControl w:val="0"/>
        <w:numPr>
          <w:ilvl w:val="0"/>
          <w:numId w:val="7"/>
        </w:numPr>
        <w:autoSpaceDE w:val="0"/>
        <w:autoSpaceDN w:val="0"/>
        <w:adjustRightInd w:val="0"/>
        <w:jc w:val="both"/>
        <w:rPr>
          <w:rFonts w:asciiTheme="minorHAnsi" w:hAnsiTheme="minorHAnsi" w:cstheme="minorHAnsi"/>
          <w:sz w:val="22"/>
          <w:szCs w:val="22"/>
        </w:rPr>
      </w:pPr>
      <w:r w:rsidRPr="004B692E">
        <w:rPr>
          <w:rFonts w:asciiTheme="minorHAnsi" w:hAnsiTheme="minorHAnsi" w:cstheme="minorHAnsi"/>
          <w:sz w:val="22"/>
          <w:szCs w:val="22"/>
        </w:rPr>
        <w:t>Ze względu na specyfikę przedmiotu zamówienia Zamawiający</w:t>
      </w:r>
      <w:r w:rsidR="00D0253D" w:rsidRPr="004B692E">
        <w:rPr>
          <w:rFonts w:asciiTheme="minorHAnsi" w:hAnsiTheme="minorHAnsi" w:cstheme="minorHAnsi"/>
          <w:sz w:val="22"/>
          <w:szCs w:val="22"/>
        </w:rPr>
        <w:t xml:space="preserve"> </w:t>
      </w:r>
      <w:r w:rsidRPr="004B692E">
        <w:rPr>
          <w:rFonts w:asciiTheme="minorHAnsi" w:hAnsiTheme="minorHAnsi" w:cstheme="minorHAnsi"/>
          <w:sz w:val="22"/>
          <w:szCs w:val="22"/>
        </w:rPr>
        <w:t xml:space="preserve">zastrzega, że żadna część ani całość zamówienia </w:t>
      </w:r>
      <w:r w:rsidR="00D0253D" w:rsidRPr="004B692E">
        <w:rPr>
          <w:rFonts w:asciiTheme="minorHAnsi" w:hAnsiTheme="minorHAnsi" w:cstheme="minorHAnsi"/>
          <w:sz w:val="22"/>
          <w:szCs w:val="22"/>
        </w:rPr>
        <w:t xml:space="preserve">nie </w:t>
      </w:r>
      <w:r w:rsidRPr="004B692E">
        <w:rPr>
          <w:rFonts w:asciiTheme="minorHAnsi" w:hAnsiTheme="minorHAnsi" w:cstheme="minorHAnsi"/>
          <w:sz w:val="22"/>
          <w:szCs w:val="22"/>
        </w:rPr>
        <w:t>może być powierzona podwykonawcom.</w:t>
      </w:r>
    </w:p>
    <w:p w:rsidR="00D0253D" w:rsidRDefault="00E51C75" w:rsidP="00E51C75">
      <w:pPr>
        <w:pStyle w:val="Akapitzlist"/>
        <w:widowControl w:val="0"/>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Oświadczenia wykonawcy potwierdzające warunki udziału w postępowaniu (wg wzoru </w:t>
      </w:r>
      <w:r w:rsidR="000B22F8">
        <w:rPr>
          <w:rFonts w:asciiTheme="minorHAnsi" w:hAnsiTheme="minorHAnsi" w:cstheme="minorHAnsi"/>
          <w:sz w:val="22"/>
          <w:szCs w:val="22"/>
        </w:rPr>
        <w:lastRenderedPageBreak/>
        <w:t>z</w:t>
      </w:r>
      <w:r>
        <w:rPr>
          <w:rFonts w:asciiTheme="minorHAnsi" w:hAnsiTheme="minorHAnsi" w:cstheme="minorHAnsi"/>
          <w:sz w:val="22"/>
          <w:szCs w:val="22"/>
        </w:rPr>
        <w:t>ałącznika</w:t>
      </w:r>
      <w:r w:rsidR="000B22F8">
        <w:rPr>
          <w:rFonts w:asciiTheme="minorHAnsi" w:hAnsiTheme="minorHAnsi" w:cstheme="minorHAnsi"/>
          <w:sz w:val="22"/>
          <w:szCs w:val="22"/>
        </w:rPr>
        <w:t xml:space="preserve"> nr</w:t>
      </w:r>
      <w:r>
        <w:rPr>
          <w:rFonts w:asciiTheme="minorHAnsi" w:hAnsiTheme="minorHAnsi" w:cstheme="minorHAnsi"/>
          <w:sz w:val="22"/>
          <w:szCs w:val="22"/>
        </w:rPr>
        <w:t xml:space="preserve"> </w:t>
      </w:r>
      <w:r w:rsidR="000B22F8">
        <w:rPr>
          <w:rFonts w:asciiTheme="minorHAnsi" w:hAnsiTheme="minorHAnsi" w:cstheme="minorHAnsi"/>
          <w:sz w:val="22"/>
          <w:szCs w:val="22"/>
        </w:rPr>
        <w:t>5</w:t>
      </w:r>
      <w:r>
        <w:rPr>
          <w:rFonts w:asciiTheme="minorHAnsi" w:hAnsiTheme="minorHAnsi" w:cstheme="minorHAnsi"/>
          <w:sz w:val="22"/>
          <w:szCs w:val="22"/>
        </w:rPr>
        <w:t xml:space="preserve">) powinno zostać złożone w oryginale. Pozostałe dokumenty składane przez wykonawców powinny spełniać formę przewidzianą w </w:t>
      </w:r>
      <w:r w:rsidR="00D470F9">
        <w:rPr>
          <w:rFonts w:asciiTheme="minorHAnsi" w:hAnsiTheme="minorHAnsi" w:cstheme="minorHAnsi"/>
          <w:sz w:val="22"/>
          <w:szCs w:val="22"/>
        </w:rPr>
        <w:t>§6 Rozporządzenia Prezesa Rady Ministrów z dnia 30 grudnia 2009 r. w sprawie rodzajów dokumentów, jakich mogą żądać zamawiający od wykonawcy, oraz form, w jakich te dokumenty mogą być składane (</w:t>
      </w:r>
      <w:proofErr w:type="spellStart"/>
      <w:r w:rsidR="00D470F9">
        <w:rPr>
          <w:rFonts w:asciiTheme="minorHAnsi" w:hAnsiTheme="minorHAnsi" w:cstheme="minorHAnsi"/>
          <w:sz w:val="22"/>
          <w:szCs w:val="22"/>
        </w:rPr>
        <w:t>Dz.U</w:t>
      </w:r>
      <w:proofErr w:type="spellEnd"/>
      <w:r w:rsidR="00D470F9">
        <w:rPr>
          <w:rFonts w:asciiTheme="minorHAnsi" w:hAnsiTheme="minorHAnsi" w:cstheme="minorHAnsi"/>
          <w:sz w:val="22"/>
          <w:szCs w:val="22"/>
        </w:rPr>
        <w:t>. nr 226 poz. 1817).</w:t>
      </w:r>
      <w:r w:rsidR="00F9742E">
        <w:rPr>
          <w:rFonts w:asciiTheme="minorHAnsi" w:hAnsiTheme="minorHAnsi" w:cstheme="minorHAnsi"/>
          <w:sz w:val="22"/>
          <w:szCs w:val="22"/>
        </w:rPr>
        <w:t xml:space="preserve"> Dokumenty składane w formie kopii powinny posiadać adnotację „Za zgodność z oryginałem” oraz podpis wykonawcy.</w:t>
      </w:r>
    </w:p>
    <w:p w:rsidR="00E51C75" w:rsidRDefault="00D470F9" w:rsidP="00E51C75">
      <w:pPr>
        <w:pStyle w:val="Akapitzlist"/>
        <w:widowControl w:val="0"/>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Wykonawcy posiadający siedzibę poza terytorium Rzeczypospolitej składają odpowiednie dokumenty w formie przewidzianej przepisami Rozporządzenia wskazanego w lit. e).</w:t>
      </w:r>
    </w:p>
    <w:p w:rsidR="00D470F9" w:rsidRDefault="000608F0" w:rsidP="00E51C75">
      <w:pPr>
        <w:pStyle w:val="Akapitzlist"/>
        <w:widowControl w:val="0"/>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Do wykonawców ubiegających się o udzielenie zamówienia wspólnie (koasekuracja) stosuje się w szczególności art. 23 PZP.</w:t>
      </w:r>
    </w:p>
    <w:p w:rsidR="000608F0" w:rsidRDefault="000608F0" w:rsidP="000608F0">
      <w:pPr>
        <w:pStyle w:val="Akapitzlist"/>
        <w:widowControl w:val="0"/>
        <w:autoSpaceDE w:val="0"/>
        <w:autoSpaceDN w:val="0"/>
        <w:adjustRightInd w:val="0"/>
        <w:jc w:val="both"/>
        <w:rPr>
          <w:rFonts w:asciiTheme="minorHAnsi" w:hAnsiTheme="minorHAnsi" w:cstheme="minorHAnsi"/>
          <w:sz w:val="22"/>
          <w:szCs w:val="22"/>
        </w:rPr>
      </w:pPr>
    </w:p>
    <w:p w:rsidR="00147E47" w:rsidRDefault="00147E47" w:rsidP="000608F0">
      <w:pPr>
        <w:pStyle w:val="Akapitzlist"/>
        <w:widowControl w:val="0"/>
        <w:autoSpaceDE w:val="0"/>
        <w:autoSpaceDN w:val="0"/>
        <w:adjustRightInd w:val="0"/>
        <w:jc w:val="both"/>
        <w:rPr>
          <w:rFonts w:asciiTheme="minorHAnsi" w:hAnsiTheme="minorHAnsi" w:cstheme="minorHAnsi"/>
          <w:sz w:val="22"/>
          <w:szCs w:val="22"/>
        </w:rPr>
      </w:pPr>
    </w:p>
    <w:p w:rsidR="00147E47" w:rsidRPr="00E51C75" w:rsidRDefault="00147E47" w:rsidP="000608F0">
      <w:pPr>
        <w:pStyle w:val="Akapitzlist"/>
        <w:widowControl w:val="0"/>
        <w:autoSpaceDE w:val="0"/>
        <w:autoSpaceDN w:val="0"/>
        <w:adjustRightInd w:val="0"/>
        <w:jc w:val="both"/>
        <w:rPr>
          <w:rFonts w:asciiTheme="minorHAnsi" w:hAnsiTheme="minorHAnsi" w:cstheme="minorHAnsi"/>
          <w:sz w:val="22"/>
          <w:szCs w:val="22"/>
        </w:rPr>
      </w:pPr>
    </w:p>
    <w:p w:rsidR="00D7045F" w:rsidRPr="00C36592" w:rsidRDefault="00C36592" w:rsidP="00C36592">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C36592">
        <w:rPr>
          <w:rFonts w:asciiTheme="minorHAnsi" w:hAnsiTheme="minorHAnsi" w:cstheme="minorHAnsi"/>
          <w:b/>
          <w:sz w:val="22"/>
          <w:szCs w:val="22"/>
        </w:rPr>
        <w:t>I</w:t>
      </w:r>
      <w:r w:rsidR="00D7045F" w:rsidRPr="00C36592">
        <w:rPr>
          <w:rFonts w:asciiTheme="minorHAnsi" w:hAnsiTheme="minorHAnsi" w:cstheme="minorHAnsi"/>
          <w:b/>
          <w:sz w:val="22"/>
          <w:szCs w:val="22"/>
        </w:rPr>
        <w:t>nformacje o sposobie porozumiewania się zamawiającego z wykonawcami oraz przekazywania oświadczeń lub dokumentów, a także wskazanie osób uprawnionych do po</w:t>
      </w:r>
      <w:r w:rsidRPr="00C36592">
        <w:rPr>
          <w:rFonts w:asciiTheme="minorHAnsi" w:hAnsiTheme="minorHAnsi" w:cstheme="minorHAnsi"/>
          <w:b/>
          <w:sz w:val="22"/>
          <w:szCs w:val="22"/>
        </w:rPr>
        <w:t>rozumiewania się z wykonawcami.</w:t>
      </w:r>
    </w:p>
    <w:p w:rsidR="000608F0" w:rsidRDefault="000608F0" w:rsidP="000608F0">
      <w:pPr>
        <w:pStyle w:val="Akapitzlist"/>
        <w:widowControl w:val="0"/>
        <w:numPr>
          <w:ilvl w:val="0"/>
          <w:numId w:val="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Oświadczenia, zawiadomienia, wnioski lub inne informacje z</w:t>
      </w:r>
      <w:r w:rsidRPr="000608F0">
        <w:rPr>
          <w:rFonts w:asciiTheme="minorHAnsi" w:hAnsiTheme="minorHAnsi" w:cstheme="minorHAnsi"/>
          <w:sz w:val="22"/>
          <w:szCs w:val="22"/>
        </w:rPr>
        <w:t xml:space="preserve">amawiający i wykonawcy przekazują </w:t>
      </w:r>
      <w:r>
        <w:rPr>
          <w:rFonts w:asciiTheme="minorHAnsi" w:hAnsiTheme="minorHAnsi" w:cstheme="minorHAnsi"/>
          <w:sz w:val="22"/>
          <w:szCs w:val="22"/>
        </w:rPr>
        <w:t>w formie pisemnej</w:t>
      </w:r>
      <w:r w:rsidRPr="000608F0">
        <w:rPr>
          <w:rFonts w:asciiTheme="minorHAnsi" w:hAnsiTheme="minorHAnsi" w:cstheme="minorHAnsi"/>
          <w:sz w:val="22"/>
          <w:szCs w:val="22"/>
        </w:rPr>
        <w:t xml:space="preserve">. Zamawiający dopuszcza przekazywanie dokumentów oraz informacji faksem oraz drogą elektroniczną pod warunkiem ich </w:t>
      </w:r>
      <w:r>
        <w:rPr>
          <w:rFonts w:asciiTheme="minorHAnsi" w:hAnsiTheme="minorHAnsi" w:cstheme="minorHAnsi"/>
          <w:sz w:val="22"/>
          <w:szCs w:val="22"/>
        </w:rPr>
        <w:t xml:space="preserve">niezwłocznego </w:t>
      </w:r>
      <w:r w:rsidRPr="000608F0">
        <w:rPr>
          <w:rFonts w:asciiTheme="minorHAnsi" w:hAnsiTheme="minorHAnsi" w:cstheme="minorHAnsi"/>
          <w:sz w:val="22"/>
          <w:szCs w:val="22"/>
        </w:rPr>
        <w:t xml:space="preserve">potwierdzenia </w:t>
      </w:r>
      <w:r>
        <w:rPr>
          <w:rFonts w:asciiTheme="minorHAnsi" w:hAnsiTheme="minorHAnsi" w:cstheme="minorHAnsi"/>
          <w:sz w:val="22"/>
          <w:szCs w:val="22"/>
        </w:rPr>
        <w:t>przez adresata</w:t>
      </w:r>
      <w:r w:rsidRPr="000608F0">
        <w:rPr>
          <w:rFonts w:asciiTheme="minorHAnsi" w:hAnsiTheme="minorHAnsi" w:cstheme="minorHAnsi"/>
          <w:sz w:val="22"/>
          <w:szCs w:val="22"/>
        </w:rPr>
        <w:t xml:space="preserve">. </w:t>
      </w:r>
    </w:p>
    <w:p w:rsidR="000608F0" w:rsidRDefault="000608F0" w:rsidP="000608F0">
      <w:pPr>
        <w:pStyle w:val="Akapitzlist"/>
        <w:widowControl w:val="0"/>
        <w:numPr>
          <w:ilvl w:val="0"/>
          <w:numId w:val="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Korespondencję pisemną należy kierować na adres Sekretariat</w:t>
      </w:r>
      <w:r w:rsidR="00E028B7">
        <w:rPr>
          <w:rFonts w:asciiTheme="minorHAnsi" w:hAnsiTheme="minorHAnsi" w:cstheme="minorHAnsi"/>
          <w:sz w:val="22"/>
          <w:szCs w:val="22"/>
        </w:rPr>
        <w:t>u zamawiającego z oznaczeniem numeru</w:t>
      </w:r>
      <w:r>
        <w:rPr>
          <w:rFonts w:asciiTheme="minorHAnsi" w:hAnsiTheme="minorHAnsi" w:cstheme="minorHAnsi"/>
          <w:sz w:val="22"/>
          <w:szCs w:val="22"/>
        </w:rPr>
        <w:t xml:space="preserve"> postępowania. Korespondencję przesyłaną faksem należy kierować na </w:t>
      </w:r>
      <w:r w:rsidR="00012752">
        <w:rPr>
          <w:rFonts w:asciiTheme="minorHAnsi" w:hAnsiTheme="minorHAnsi" w:cstheme="minorHAnsi"/>
          <w:sz w:val="22"/>
          <w:szCs w:val="22"/>
        </w:rPr>
        <w:t xml:space="preserve">wskazany wyżej numer faksu zamawiającego, natomiast przekazywaną pocztą elektroniczną na adres: </w:t>
      </w:r>
      <w:hyperlink r:id="rId8" w:history="1">
        <w:r w:rsidR="00012752" w:rsidRPr="002C0D40">
          <w:rPr>
            <w:rStyle w:val="Hipercze"/>
            <w:rFonts w:asciiTheme="minorHAnsi" w:hAnsiTheme="minorHAnsi" w:cstheme="minorHAnsi"/>
            <w:sz w:val="22"/>
            <w:szCs w:val="22"/>
          </w:rPr>
          <w:t>akw@pwskonstanta.com.pl</w:t>
        </w:r>
      </w:hyperlink>
      <w:r w:rsidR="00012752">
        <w:rPr>
          <w:rFonts w:asciiTheme="minorHAnsi" w:hAnsiTheme="minorHAnsi" w:cstheme="minorHAnsi"/>
          <w:sz w:val="22"/>
          <w:szCs w:val="22"/>
        </w:rPr>
        <w:t>.</w:t>
      </w:r>
    </w:p>
    <w:p w:rsidR="00D7045F" w:rsidRDefault="000608F0" w:rsidP="000608F0">
      <w:pPr>
        <w:pStyle w:val="Akapitzlist"/>
        <w:widowControl w:val="0"/>
        <w:numPr>
          <w:ilvl w:val="0"/>
          <w:numId w:val="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Wykonawcy składają oferty</w:t>
      </w:r>
      <w:r w:rsidRPr="000608F0">
        <w:rPr>
          <w:rFonts w:asciiTheme="minorHAnsi" w:hAnsiTheme="minorHAnsi" w:cstheme="minorHAnsi"/>
          <w:sz w:val="22"/>
          <w:szCs w:val="22"/>
        </w:rPr>
        <w:t xml:space="preserve"> w formie pisemnej</w:t>
      </w:r>
      <w:r w:rsidR="00822C41">
        <w:rPr>
          <w:rFonts w:asciiTheme="minorHAnsi" w:hAnsiTheme="minorHAnsi" w:cstheme="minorHAnsi"/>
          <w:sz w:val="22"/>
          <w:szCs w:val="22"/>
        </w:rPr>
        <w:t xml:space="preserve"> (maszynopis, wydruk)</w:t>
      </w:r>
      <w:r>
        <w:rPr>
          <w:rFonts w:asciiTheme="minorHAnsi" w:hAnsiTheme="minorHAnsi" w:cstheme="minorHAnsi"/>
          <w:sz w:val="22"/>
          <w:szCs w:val="22"/>
        </w:rPr>
        <w:t>.</w:t>
      </w:r>
    </w:p>
    <w:p w:rsidR="002B17F7" w:rsidRDefault="002B17F7" w:rsidP="000608F0">
      <w:pPr>
        <w:pStyle w:val="Akapitzlist"/>
        <w:widowControl w:val="0"/>
        <w:numPr>
          <w:ilvl w:val="0"/>
          <w:numId w:val="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Osobami uprawnionymi do kontaktu z wykonawcami są:</w:t>
      </w:r>
    </w:p>
    <w:p w:rsidR="002B17F7" w:rsidRPr="008E6792" w:rsidRDefault="008E6792" w:rsidP="002B17F7">
      <w:pPr>
        <w:pStyle w:val="Akapitzlist"/>
        <w:widowControl w:val="0"/>
        <w:numPr>
          <w:ilvl w:val="0"/>
          <w:numId w:val="10"/>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 sprawach formalnych i </w:t>
      </w:r>
      <w:r w:rsidR="002B17F7" w:rsidRPr="008E6792">
        <w:rPr>
          <w:rFonts w:asciiTheme="minorHAnsi" w:hAnsiTheme="minorHAnsi" w:cstheme="minorHAnsi"/>
          <w:sz w:val="22"/>
          <w:szCs w:val="22"/>
        </w:rPr>
        <w:t>w sprawach merytorycznych: Adam Kwoczyński, tel. /33/ 815 70 53 w. 32</w:t>
      </w:r>
      <w:r>
        <w:rPr>
          <w:rFonts w:asciiTheme="minorHAnsi" w:hAnsiTheme="minorHAnsi" w:cstheme="minorHAnsi"/>
          <w:sz w:val="22"/>
          <w:szCs w:val="22"/>
        </w:rPr>
        <w:t>, tel. 664 468 237</w:t>
      </w:r>
    </w:p>
    <w:p w:rsidR="00D7045F" w:rsidRPr="00D7045F" w:rsidRDefault="00D7045F" w:rsidP="002B17F7">
      <w:pPr>
        <w:widowControl w:val="0"/>
        <w:autoSpaceDE w:val="0"/>
        <w:autoSpaceDN w:val="0"/>
        <w:adjustRightInd w:val="0"/>
        <w:jc w:val="both"/>
        <w:rPr>
          <w:rFonts w:asciiTheme="minorHAnsi" w:hAnsiTheme="minorHAnsi" w:cstheme="minorHAnsi"/>
          <w:sz w:val="22"/>
          <w:szCs w:val="22"/>
        </w:rPr>
      </w:pPr>
    </w:p>
    <w:p w:rsidR="00D7045F" w:rsidRPr="002B17F7" w:rsidRDefault="002B17F7" w:rsidP="002B17F7">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2B17F7">
        <w:rPr>
          <w:rFonts w:asciiTheme="minorHAnsi" w:hAnsiTheme="minorHAnsi" w:cstheme="minorHAnsi"/>
          <w:b/>
          <w:sz w:val="22"/>
          <w:szCs w:val="22"/>
        </w:rPr>
        <w:t>Termin związania ofertą.</w:t>
      </w:r>
    </w:p>
    <w:p w:rsidR="00D7045F" w:rsidRDefault="002B17F7" w:rsidP="002B17F7">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Wykonawca jest związany ofertą przez okres 30 dni od upływu terminu do składania ofert.</w:t>
      </w:r>
    </w:p>
    <w:p w:rsidR="002B17F7" w:rsidRPr="00D7045F" w:rsidRDefault="002B17F7" w:rsidP="002B17F7">
      <w:pPr>
        <w:widowControl w:val="0"/>
        <w:autoSpaceDE w:val="0"/>
        <w:autoSpaceDN w:val="0"/>
        <w:adjustRightInd w:val="0"/>
        <w:jc w:val="both"/>
        <w:rPr>
          <w:rFonts w:asciiTheme="minorHAnsi" w:hAnsiTheme="minorHAnsi" w:cstheme="minorHAnsi"/>
          <w:sz w:val="22"/>
          <w:szCs w:val="22"/>
        </w:rPr>
      </w:pPr>
    </w:p>
    <w:p w:rsidR="00D7045F" w:rsidRPr="002B17F7" w:rsidRDefault="002B17F7" w:rsidP="002B17F7">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2B17F7">
        <w:rPr>
          <w:rFonts w:asciiTheme="minorHAnsi" w:hAnsiTheme="minorHAnsi" w:cstheme="minorHAnsi"/>
          <w:b/>
          <w:sz w:val="22"/>
          <w:szCs w:val="22"/>
        </w:rPr>
        <w:t>O</w:t>
      </w:r>
      <w:r w:rsidR="00D7045F" w:rsidRPr="002B17F7">
        <w:rPr>
          <w:rFonts w:asciiTheme="minorHAnsi" w:hAnsiTheme="minorHAnsi" w:cstheme="minorHAnsi"/>
          <w:b/>
          <w:sz w:val="22"/>
          <w:szCs w:val="22"/>
        </w:rPr>
        <w:t>pis</w:t>
      </w:r>
      <w:r w:rsidRPr="002B17F7">
        <w:rPr>
          <w:rFonts w:asciiTheme="minorHAnsi" w:hAnsiTheme="minorHAnsi" w:cstheme="minorHAnsi"/>
          <w:b/>
          <w:sz w:val="22"/>
          <w:szCs w:val="22"/>
        </w:rPr>
        <w:t xml:space="preserve"> sposobu przygotowywania ofert.</w:t>
      </w:r>
    </w:p>
    <w:p w:rsidR="00465B15" w:rsidRDefault="00822C41" w:rsidP="00822C41">
      <w:pPr>
        <w:pStyle w:val="Akapitzlist"/>
        <w:widowControl w:val="0"/>
        <w:numPr>
          <w:ilvl w:val="0"/>
          <w:numId w:val="11"/>
        </w:numPr>
        <w:autoSpaceDE w:val="0"/>
        <w:autoSpaceDN w:val="0"/>
        <w:adjustRightInd w:val="0"/>
        <w:jc w:val="both"/>
        <w:rPr>
          <w:rFonts w:asciiTheme="minorHAnsi" w:hAnsiTheme="minorHAnsi" w:cstheme="minorHAnsi"/>
          <w:sz w:val="22"/>
          <w:szCs w:val="22"/>
        </w:rPr>
      </w:pPr>
      <w:r w:rsidRPr="00822C41">
        <w:rPr>
          <w:rFonts w:asciiTheme="minorHAnsi" w:hAnsiTheme="minorHAnsi" w:cstheme="minorHAnsi"/>
          <w:sz w:val="22"/>
          <w:szCs w:val="22"/>
        </w:rPr>
        <w:t xml:space="preserve">Oferta powinna być sporządzona w języku polskim, zgodnie z SIWZ.  </w:t>
      </w:r>
      <w:r w:rsidR="00465B15">
        <w:rPr>
          <w:rFonts w:asciiTheme="minorHAnsi" w:hAnsiTheme="minorHAnsi" w:cstheme="minorHAnsi"/>
          <w:sz w:val="22"/>
          <w:szCs w:val="22"/>
        </w:rPr>
        <w:t xml:space="preserve">Wzór formularza oferty stanowi załącznik nr </w:t>
      </w:r>
      <w:r w:rsidR="00A72EDA">
        <w:rPr>
          <w:rFonts w:asciiTheme="minorHAnsi" w:hAnsiTheme="minorHAnsi" w:cstheme="minorHAnsi"/>
          <w:sz w:val="22"/>
          <w:szCs w:val="22"/>
        </w:rPr>
        <w:t>4</w:t>
      </w:r>
      <w:r w:rsidR="00465B15">
        <w:rPr>
          <w:rFonts w:asciiTheme="minorHAnsi" w:hAnsiTheme="minorHAnsi" w:cstheme="minorHAnsi"/>
          <w:sz w:val="22"/>
          <w:szCs w:val="22"/>
        </w:rPr>
        <w:t xml:space="preserve"> do SIWZ.</w:t>
      </w:r>
    </w:p>
    <w:p w:rsidR="00822C41" w:rsidRPr="00822C41" w:rsidRDefault="00822C41" w:rsidP="00822C41">
      <w:pPr>
        <w:pStyle w:val="Akapitzlist"/>
        <w:widowControl w:val="0"/>
        <w:numPr>
          <w:ilvl w:val="0"/>
          <w:numId w:val="11"/>
        </w:numPr>
        <w:autoSpaceDE w:val="0"/>
        <w:autoSpaceDN w:val="0"/>
        <w:adjustRightInd w:val="0"/>
        <w:jc w:val="both"/>
        <w:rPr>
          <w:rFonts w:asciiTheme="minorHAnsi" w:hAnsiTheme="minorHAnsi" w:cstheme="minorHAnsi"/>
          <w:sz w:val="22"/>
          <w:szCs w:val="22"/>
        </w:rPr>
      </w:pPr>
      <w:r w:rsidRPr="00822C41">
        <w:rPr>
          <w:rFonts w:asciiTheme="minorHAnsi" w:hAnsiTheme="minorHAnsi" w:cstheme="minorHAnsi"/>
          <w:sz w:val="22"/>
          <w:szCs w:val="22"/>
        </w:rPr>
        <w:t xml:space="preserve">Załączniki </w:t>
      </w:r>
      <w:r w:rsidR="00465B15">
        <w:rPr>
          <w:rFonts w:asciiTheme="minorHAnsi" w:hAnsiTheme="minorHAnsi" w:cstheme="minorHAnsi"/>
          <w:sz w:val="22"/>
          <w:szCs w:val="22"/>
        </w:rPr>
        <w:t xml:space="preserve">do oferty </w:t>
      </w:r>
      <w:r w:rsidRPr="00822C41">
        <w:rPr>
          <w:rFonts w:asciiTheme="minorHAnsi" w:hAnsiTheme="minorHAnsi" w:cstheme="minorHAnsi"/>
          <w:sz w:val="22"/>
          <w:szCs w:val="22"/>
        </w:rPr>
        <w:t xml:space="preserve">mogą zostać wypełnione także czytelnym pismem ręcznym. </w:t>
      </w:r>
    </w:p>
    <w:p w:rsidR="00822C41" w:rsidRDefault="00822C41" w:rsidP="00822C41">
      <w:pPr>
        <w:pStyle w:val="Akapitzlist"/>
        <w:widowControl w:val="0"/>
        <w:numPr>
          <w:ilvl w:val="0"/>
          <w:numId w:val="11"/>
        </w:numPr>
        <w:autoSpaceDE w:val="0"/>
        <w:autoSpaceDN w:val="0"/>
        <w:adjustRightInd w:val="0"/>
        <w:jc w:val="both"/>
        <w:rPr>
          <w:rFonts w:asciiTheme="minorHAnsi" w:hAnsiTheme="minorHAnsi" w:cstheme="minorHAnsi"/>
          <w:sz w:val="22"/>
          <w:szCs w:val="22"/>
        </w:rPr>
      </w:pPr>
      <w:r w:rsidRPr="00822C41">
        <w:rPr>
          <w:rFonts w:asciiTheme="minorHAnsi" w:hAnsiTheme="minorHAnsi" w:cstheme="minorHAnsi"/>
          <w:sz w:val="22"/>
          <w:szCs w:val="22"/>
        </w:rPr>
        <w:t xml:space="preserve">Oferta </w:t>
      </w:r>
      <w:r>
        <w:rPr>
          <w:rFonts w:asciiTheme="minorHAnsi" w:hAnsiTheme="minorHAnsi" w:cstheme="minorHAnsi"/>
          <w:sz w:val="22"/>
          <w:szCs w:val="22"/>
        </w:rPr>
        <w:t xml:space="preserve">powinna zostać </w:t>
      </w:r>
      <w:r w:rsidRPr="00822C41">
        <w:rPr>
          <w:rFonts w:asciiTheme="minorHAnsi" w:hAnsiTheme="minorHAnsi" w:cstheme="minorHAnsi"/>
          <w:sz w:val="22"/>
          <w:szCs w:val="22"/>
        </w:rPr>
        <w:t xml:space="preserve">podpisana </w:t>
      </w:r>
      <w:r>
        <w:rPr>
          <w:rFonts w:asciiTheme="minorHAnsi" w:hAnsiTheme="minorHAnsi" w:cstheme="minorHAnsi"/>
          <w:sz w:val="22"/>
          <w:szCs w:val="22"/>
        </w:rPr>
        <w:t>przez osoby upoważnione</w:t>
      </w:r>
      <w:r w:rsidRPr="00822C41">
        <w:rPr>
          <w:rFonts w:asciiTheme="minorHAnsi" w:hAnsiTheme="minorHAnsi" w:cstheme="minorHAnsi"/>
          <w:sz w:val="22"/>
          <w:szCs w:val="22"/>
        </w:rPr>
        <w:t xml:space="preserve"> do repreze</w:t>
      </w:r>
      <w:r>
        <w:rPr>
          <w:rFonts w:asciiTheme="minorHAnsi" w:hAnsiTheme="minorHAnsi" w:cstheme="minorHAnsi"/>
          <w:sz w:val="22"/>
          <w:szCs w:val="22"/>
        </w:rPr>
        <w:t>ntowania wykonawcy, wymienione</w:t>
      </w:r>
      <w:r w:rsidRPr="00822C41">
        <w:rPr>
          <w:rFonts w:asciiTheme="minorHAnsi" w:hAnsiTheme="minorHAnsi" w:cstheme="minorHAnsi"/>
          <w:sz w:val="22"/>
          <w:szCs w:val="22"/>
        </w:rPr>
        <w:t xml:space="preserve"> w Krajowym Rejestrze Sądowym i/lub innym odpowiednim dokumencie upoważniającym do takiego reprezentowania. Jeżeli oferta podpisywana jest na podstawie pełnomocnictwa – należy do oferty załączyć to pełnomocnictwo lub ciąg pełnomocnictw.</w:t>
      </w:r>
    </w:p>
    <w:p w:rsidR="00E35EAC" w:rsidRPr="00822C41" w:rsidRDefault="00E35EAC" w:rsidP="00822C41">
      <w:pPr>
        <w:pStyle w:val="Akapitzlist"/>
        <w:widowControl w:val="0"/>
        <w:numPr>
          <w:ilvl w:val="0"/>
          <w:numId w:val="11"/>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 razie składania oferty wspólnie przez wykonawców, należy dołączyć dokument potwierdzający ustanowienie pełnomocnika zgodnie z art. 23 ust. 2 PZP.</w:t>
      </w:r>
    </w:p>
    <w:p w:rsidR="00465B15" w:rsidRDefault="00465B15" w:rsidP="00465B15">
      <w:pPr>
        <w:pStyle w:val="Akapitzlist"/>
        <w:widowControl w:val="0"/>
        <w:numPr>
          <w:ilvl w:val="0"/>
          <w:numId w:val="11"/>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Zaleca się opatrzenie oferty stroną tytułową oraz spisem treści wraz z oznaczeniem numerów stron na których znajdują się poszczególne dokumenty oferty.</w:t>
      </w:r>
    </w:p>
    <w:p w:rsidR="00822C41" w:rsidRDefault="00822C41" w:rsidP="00465B15">
      <w:pPr>
        <w:pStyle w:val="Akapitzlist"/>
        <w:widowControl w:val="0"/>
        <w:numPr>
          <w:ilvl w:val="0"/>
          <w:numId w:val="11"/>
        </w:numPr>
        <w:autoSpaceDE w:val="0"/>
        <w:autoSpaceDN w:val="0"/>
        <w:adjustRightInd w:val="0"/>
        <w:jc w:val="both"/>
        <w:rPr>
          <w:rFonts w:asciiTheme="minorHAnsi" w:hAnsiTheme="minorHAnsi" w:cstheme="minorHAnsi"/>
          <w:sz w:val="22"/>
          <w:szCs w:val="22"/>
        </w:rPr>
      </w:pPr>
      <w:r w:rsidRPr="00465B15">
        <w:rPr>
          <w:rFonts w:asciiTheme="minorHAnsi" w:hAnsiTheme="minorHAnsi" w:cstheme="minorHAnsi"/>
          <w:sz w:val="22"/>
          <w:szCs w:val="22"/>
        </w:rPr>
        <w:t xml:space="preserve">Kompletna oferta łącznie z załącznikami </w:t>
      </w:r>
      <w:r w:rsidR="00465B15">
        <w:rPr>
          <w:rFonts w:asciiTheme="minorHAnsi" w:hAnsiTheme="minorHAnsi" w:cstheme="minorHAnsi"/>
          <w:sz w:val="22"/>
          <w:szCs w:val="22"/>
        </w:rPr>
        <w:t>powinna zostać ponumerowana na poszczególnych stronach zawierających</w:t>
      </w:r>
      <w:r w:rsidRPr="00465B15">
        <w:rPr>
          <w:rFonts w:asciiTheme="minorHAnsi" w:hAnsiTheme="minorHAnsi" w:cstheme="minorHAnsi"/>
          <w:sz w:val="22"/>
          <w:szCs w:val="22"/>
        </w:rPr>
        <w:t xml:space="preserve"> treść</w:t>
      </w:r>
      <w:r w:rsidR="00465B15">
        <w:rPr>
          <w:rFonts w:asciiTheme="minorHAnsi" w:hAnsiTheme="minorHAnsi" w:cstheme="minorHAnsi"/>
          <w:sz w:val="22"/>
          <w:szCs w:val="22"/>
        </w:rPr>
        <w:t xml:space="preserve">, przy czym zaleca się umieszczenia </w:t>
      </w:r>
      <w:r w:rsidRPr="00465B15">
        <w:rPr>
          <w:rFonts w:asciiTheme="minorHAnsi" w:hAnsiTheme="minorHAnsi" w:cstheme="minorHAnsi"/>
          <w:sz w:val="22"/>
          <w:szCs w:val="22"/>
        </w:rPr>
        <w:t>formularz</w:t>
      </w:r>
      <w:r w:rsidR="00465B15">
        <w:rPr>
          <w:rFonts w:asciiTheme="minorHAnsi" w:hAnsiTheme="minorHAnsi" w:cstheme="minorHAnsi"/>
          <w:sz w:val="22"/>
          <w:szCs w:val="22"/>
        </w:rPr>
        <w:t>a</w:t>
      </w:r>
      <w:r w:rsidRPr="00465B15">
        <w:rPr>
          <w:rFonts w:asciiTheme="minorHAnsi" w:hAnsiTheme="minorHAnsi" w:cstheme="minorHAnsi"/>
          <w:sz w:val="22"/>
          <w:szCs w:val="22"/>
        </w:rPr>
        <w:t xml:space="preserve"> oferty </w:t>
      </w:r>
      <w:r w:rsidR="00465B15">
        <w:rPr>
          <w:rFonts w:asciiTheme="minorHAnsi" w:hAnsiTheme="minorHAnsi" w:cstheme="minorHAnsi"/>
          <w:sz w:val="22"/>
          <w:szCs w:val="22"/>
        </w:rPr>
        <w:t>jako pierwszego</w:t>
      </w:r>
      <w:r w:rsidRPr="00465B15">
        <w:rPr>
          <w:rFonts w:asciiTheme="minorHAnsi" w:hAnsiTheme="minorHAnsi" w:cstheme="minorHAnsi"/>
          <w:sz w:val="22"/>
          <w:szCs w:val="22"/>
        </w:rPr>
        <w:t xml:space="preserve"> dokument</w:t>
      </w:r>
      <w:r w:rsidR="00465B15">
        <w:rPr>
          <w:rFonts w:asciiTheme="minorHAnsi" w:hAnsiTheme="minorHAnsi" w:cstheme="minorHAnsi"/>
          <w:sz w:val="22"/>
          <w:szCs w:val="22"/>
        </w:rPr>
        <w:t>u</w:t>
      </w:r>
      <w:r w:rsidRPr="00465B15">
        <w:rPr>
          <w:rFonts w:asciiTheme="minorHAnsi" w:hAnsiTheme="minorHAnsi" w:cstheme="minorHAnsi"/>
          <w:sz w:val="22"/>
          <w:szCs w:val="22"/>
        </w:rPr>
        <w:t xml:space="preserve"> za stroną tytułową i za spisem treści składanej oferty.</w:t>
      </w:r>
    </w:p>
    <w:p w:rsidR="004247DA" w:rsidRDefault="00EF6F3E" w:rsidP="002B17F7">
      <w:pPr>
        <w:pStyle w:val="Akapitzlist"/>
        <w:widowControl w:val="0"/>
        <w:numPr>
          <w:ilvl w:val="0"/>
          <w:numId w:val="11"/>
        </w:numPr>
        <w:autoSpaceDE w:val="0"/>
        <w:autoSpaceDN w:val="0"/>
        <w:adjustRightInd w:val="0"/>
        <w:jc w:val="both"/>
        <w:rPr>
          <w:rFonts w:asciiTheme="minorHAnsi" w:hAnsiTheme="minorHAnsi" w:cstheme="minorHAnsi"/>
          <w:sz w:val="22"/>
          <w:szCs w:val="22"/>
        </w:rPr>
      </w:pPr>
      <w:r w:rsidRPr="00EF6F3E">
        <w:rPr>
          <w:rFonts w:asciiTheme="minorHAnsi" w:hAnsiTheme="minorHAnsi" w:cstheme="minorHAnsi"/>
          <w:sz w:val="22"/>
          <w:szCs w:val="22"/>
        </w:rPr>
        <w:t xml:space="preserve">Ewentualne zastrzeżenie informacji stanowiących tajemnicę przedsiębiorstwa powinno zostać dokonane w sposób umożliwiający zachowanie poufności – w szczególności zaleca się zamieszczenie tych informacji na wyodrębnionych stronach, w oddzielnej nieprzeźroczystej kopercie oznaczonej „Tajemnica przedsiębiorstwa”. </w:t>
      </w:r>
      <w:r w:rsidR="004603E4">
        <w:rPr>
          <w:rFonts w:asciiTheme="minorHAnsi" w:hAnsiTheme="minorHAnsi" w:cstheme="minorHAnsi"/>
          <w:sz w:val="22"/>
          <w:szCs w:val="22"/>
        </w:rPr>
        <w:t xml:space="preserve">Przez tajemnicę przedsiębiorstwa </w:t>
      </w:r>
      <w:r w:rsidR="004603E4">
        <w:rPr>
          <w:rFonts w:asciiTheme="minorHAnsi" w:hAnsiTheme="minorHAnsi" w:cstheme="minorHAnsi"/>
          <w:sz w:val="22"/>
          <w:szCs w:val="22"/>
        </w:rPr>
        <w:lastRenderedPageBreak/>
        <w:t xml:space="preserve">rozumie się </w:t>
      </w:r>
      <w:r w:rsidR="00822C41" w:rsidRPr="00EF6F3E">
        <w:rPr>
          <w:rFonts w:asciiTheme="minorHAnsi" w:hAnsiTheme="minorHAnsi" w:cstheme="minorHAnsi"/>
          <w:sz w:val="22"/>
          <w:szCs w:val="22"/>
        </w:rPr>
        <w:t>nie ujawnion</w:t>
      </w:r>
      <w:r w:rsidR="004603E4">
        <w:rPr>
          <w:rFonts w:asciiTheme="minorHAnsi" w:hAnsiTheme="minorHAnsi" w:cstheme="minorHAnsi"/>
          <w:sz w:val="22"/>
          <w:szCs w:val="22"/>
        </w:rPr>
        <w:t>e</w:t>
      </w:r>
      <w:r w:rsidR="00822C41" w:rsidRPr="00EF6F3E">
        <w:rPr>
          <w:rFonts w:asciiTheme="minorHAnsi" w:hAnsiTheme="minorHAnsi" w:cstheme="minorHAnsi"/>
          <w:sz w:val="22"/>
          <w:szCs w:val="22"/>
        </w:rPr>
        <w:t xml:space="preserve"> do </w:t>
      </w:r>
      <w:r w:rsidR="004603E4">
        <w:rPr>
          <w:rFonts w:asciiTheme="minorHAnsi" w:hAnsiTheme="minorHAnsi" w:cstheme="minorHAnsi"/>
          <w:sz w:val="22"/>
          <w:szCs w:val="22"/>
        </w:rPr>
        <w:t>publicznej wiadomości informacje techniczne, technologiczne, handlowe lub organizacyjne</w:t>
      </w:r>
      <w:r w:rsidR="00822C41" w:rsidRPr="00EF6F3E">
        <w:rPr>
          <w:rFonts w:asciiTheme="minorHAnsi" w:hAnsiTheme="minorHAnsi" w:cstheme="minorHAnsi"/>
          <w:sz w:val="22"/>
          <w:szCs w:val="22"/>
        </w:rPr>
        <w:t xml:space="preserve"> wykonawcy, co do których podjął on niezbędne działania w celu zachowania ich poufności – zgodnie z art. 11 ust. 1 i 4 ustawy z 16.04.1993 r. o zwalczaniu nieuczciwej konkurencji (Dz. U. z 2003 r. Nr 153, poz. 1503 ze zm.).  </w:t>
      </w:r>
      <w:r w:rsidR="004603E4">
        <w:rPr>
          <w:rFonts w:asciiTheme="minorHAnsi" w:hAnsiTheme="minorHAnsi" w:cstheme="minorHAnsi"/>
          <w:sz w:val="22"/>
          <w:szCs w:val="22"/>
        </w:rPr>
        <w:t>I</w:t>
      </w:r>
      <w:r w:rsidR="004603E4" w:rsidRPr="00EF6F3E">
        <w:rPr>
          <w:rFonts w:asciiTheme="minorHAnsi" w:hAnsiTheme="minorHAnsi" w:cstheme="minorHAnsi"/>
          <w:sz w:val="22"/>
          <w:szCs w:val="22"/>
        </w:rPr>
        <w:t>nformacji, o k</w:t>
      </w:r>
      <w:r w:rsidR="004603E4">
        <w:rPr>
          <w:rFonts w:asciiTheme="minorHAnsi" w:hAnsiTheme="minorHAnsi" w:cstheme="minorHAnsi"/>
          <w:sz w:val="22"/>
          <w:szCs w:val="22"/>
        </w:rPr>
        <w:t>tórych mowa w art. 86 ust. 4 PZP</w:t>
      </w:r>
      <w:r w:rsidR="004603E4" w:rsidRPr="00EF6F3E">
        <w:rPr>
          <w:rFonts w:asciiTheme="minorHAnsi" w:hAnsiTheme="minorHAnsi" w:cstheme="minorHAnsi"/>
          <w:sz w:val="22"/>
          <w:szCs w:val="22"/>
        </w:rPr>
        <w:t xml:space="preserve"> </w:t>
      </w:r>
      <w:r w:rsidR="00822C41" w:rsidRPr="00EF6F3E">
        <w:rPr>
          <w:rFonts w:asciiTheme="minorHAnsi" w:hAnsiTheme="minorHAnsi" w:cstheme="minorHAnsi"/>
          <w:sz w:val="22"/>
          <w:szCs w:val="22"/>
        </w:rPr>
        <w:t xml:space="preserve">nie </w:t>
      </w:r>
      <w:r w:rsidR="004603E4">
        <w:rPr>
          <w:rFonts w:asciiTheme="minorHAnsi" w:hAnsiTheme="minorHAnsi" w:cstheme="minorHAnsi"/>
          <w:sz w:val="22"/>
          <w:szCs w:val="22"/>
        </w:rPr>
        <w:t>mogą być zastrzeżone przez wykonawcę.</w:t>
      </w:r>
    </w:p>
    <w:p w:rsidR="001F2A0B" w:rsidRPr="004247DA" w:rsidRDefault="004247DA" w:rsidP="001F2A0B">
      <w:pPr>
        <w:pStyle w:val="Akapitzlist"/>
        <w:widowControl w:val="0"/>
        <w:numPr>
          <w:ilvl w:val="0"/>
          <w:numId w:val="11"/>
        </w:numPr>
        <w:autoSpaceDE w:val="0"/>
        <w:autoSpaceDN w:val="0"/>
        <w:adjustRightInd w:val="0"/>
        <w:jc w:val="both"/>
        <w:rPr>
          <w:rFonts w:asciiTheme="minorHAnsi" w:hAnsiTheme="minorHAnsi" w:cstheme="minorHAnsi"/>
          <w:sz w:val="22"/>
          <w:szCs w:val="22"/>
        </w:rPr>
      </w:pPr>
      <w:r w:rsidRPr="001F2A0B">
        <w:rPr>
          <w:rFonts w:asciiTheme="minorHAnsi" w:hAnsiTheme="minorHAnsi" w:cstheme="minorHAnsi"/>
          <w:sz w:val="22"/>
          <w:szCs w:val="22"/>
        </w:rPr>
        <w:t>Składana oferta powinna zostać umieszczona przez wykonawcę w zaklejonej kopercie, opisanej w następujący sposób: „</w:t>
      </w:r>
      <w:r w:rsidRPr="00520B3D">
        <w:rPr>
          <w:rFonts w:asciiTheme="minorHAnsi" w:hAnsiTheme="minorHAnsi" w:cstheme="minorHAnsi"/>
          <w:b/>
          <w:sz w:val="22"/>
          <w:szCs w:val="22"/>
        </w:rPr>
        <w:t xml:space="preserve">Oferta na ubezpieczenie mienia oraz odpowiedzialności cywilnej Miasta Ustroń oraz jednostek organizacyjnych </w:t>
      </w:r>
      <w:r w:rsidR="00EC4E0D" w:rsidRPr="00520B3D">
        <w:rPr>
          <w:rFonts w:asciiTheme="minorHAnsi" w:hAnsiTheme="minorHAnsi" w:cstheme="minorHAnsi"/>
          <w:b/>
          <w:sz w:val="22"/>
          <w:szCs w:val="22"/>
        </w:rPr>
        <w:t xml:space="preserve">w </w:t>
      </w:r>
      <w:r w:rsidRPr="00520B3D">
        <w:rPr>
          <w:rFonts w:asciiTheme="minorHAnsi" w:hAnsiTheme="minorHAnsi" w:cstheme="minorHAnsi"/>
          <w:b/>
          <w:sz w:val="22"/>
          <w:szCs w:val="22"/>
        </w:rPr>
        <w:t>2012 roku</w:t>
      </w:r>
      <w:r w:rsidR="00520B3D" w:rsidRPr="00520B3D">
        <w:rPr>
          <w:rFonts w:asciiTheme="minorHAnsi" w:hAnsiTheme="minorHAnsi" w:cstheme="minorHAnsi"/>
          <w:b/>
          <w:sz w:val="22"/>
          <w:szCs w:val="22"/>
        </w:rPr>
        <w:t xml:space="preserve">. Nie otwierać przed </w:t>
      </w:r>
      <w:r w:rsidR="008E6792">
        <w:rPr>
          <w:rFonts w:asciiTheme="minorHAnsi" w:hAnsiTheme="minorHAnsi" w:cstheme="minorHAnsi"/>
          <w:b/>
          <w:sz w:val="22"/>
          <w:szCs w:val="22"/>
        </w:rPr>
        <w:t xml:space="preserve">12 grudnia </w:t>
      </w:r>
      <w:r w:rsidR="00520B3D" w:rsidRPr="00520B3D">
        <w:rPr>
          <w:rFonts w:asciiTheme="minorHAnsi" w:hAnsiTheme="minorHAnsi" w:cstheme="minorHAnsi"/>
          <w:b/>
          <w:sz w:val="22"/>
          <w:szCs w:val="22"/>
        </w:rPr>
        <w:t>2011 r. przed godz. 10.30</w:t>
      </w:r>
      <w:r w:rsidRPr="001F2A0B">
        <w:rPr>
          <w:rFonts w:asciiTheme="minorHAnsi" w:hAnsiTheme="minorHAnsi" w:cstheme="minorHAnsi"/>
          <w:sz w:val="22"/>
          <w:szCs w:val="22"/>
        </w:rPr>
        <w:t xml:space="preserve">”. </w:t>
      </w:r>
      <w:r w:rsidR="001F2A0B">
        <w:rPr>
          <w:rFonts w:asciiTheme="minorHAnsi" w:hAnsiTheme="minorHAnsi" w:cstheme="minorHAnsi"/>
          <w:sz w:val="22"/>
          <w:szCs w:val="22"/>
        </w:rPr>
        <w:t>W</w:t>
      </w:r>
      <w:r w:rsidR="001F2A0B" w:rsidRPr="004247DA">
        <w:rPr>
          <w:rFonts w:asciiTheme="minorHAnsi" w:hAnsiTheme="minorHAnsi" w:cstheme="minorHAnsi"/>
          <w:sz w:val="22"/>
          <w:szCs w:val="22"/>
        </w:rPr>
        <w:t xml:space="preserve">ykonawca </w:t>
      </w:r>
      <w:r w:rsidR="001F2A0B">
        <w:rPr>
          <w:rFonts w:asciiTheme="minorHAnsi" w:hAnsiTheme="minorHAnsi" w:cstheme="minorHAnsi"/>
          <w:sz w:val="22"/>
          <w:szCs w:val="22"/>
        </w:rPr>
        <w:t>wysyłający</w:t>
      </w:r>
      <w:r w:rsidR="001F2A0B" w:rsidRPr="004247DA">
        <w:rPr>
          <w:rFonts w:asciiTheme="minorHAnsi" w:hAnsiTheme="minorHAnsi" w:cstheme="minorHAnsi"/>
          <w:sz w:val="22"/>
          <w:szCs w:val="22"/>
        </w:rPr>
        <w:t xml:space="preserve"> ofertę pocztą, </w:t>
      </w:r>
      <w:r w:rsidR="001F2A0B">
        <w:rPr>
          <w:rFonts w:asciiTheme="minorHAnsi" w:hAnsiTheme="minorHAnsi" w:cstheme="minorHAnsi"/>
          <w:sz w:val="22"/>
          <w:szCs w:val="22"/>
        </w:rPr>
        <w:t xml:space="preserve">powinien </w:t>
      </w:r>
      <w:r w:rsidR="001F2A0B" w:rsidRPr="004247DA">
        <w:rPr>
          <w:rFonts w:asciiTheme="minorHAnsi" w:hAnsiTheme="minorHAnsi" w:cstheme="minorHAnsi"/>
          <w:sz w:val="22"/>
          <w:szCs w:val="22"/>
        </w:rPr>
        <w:t xml:space="preserve">umieścić ofertę w zaklejonej  i opisanej w </w:t>
      </w:r>
      <w:r w:rsidR="001F2A0B">
        <w:rPr>
          <w:rFonts w:asciiTheme="minorHAnsi" w:hAnsiTheme="minorHAnsi" w:cstheme="minorHAnsi"/>
          <w:sz w:val="22"/>
          <w:szCs w:val="22"/>
        </w:rPr>
        <w:t xml:space="preserve">powyższy </w:t>
      </w:r>
      <w:r w:rsidR="001F2A0B" w:rsidRPr="004247DA">
        <w:rPr>
          <w:rFonts w:asciiTheme="minorHAnsi" w:hAnsiTheme="minorHAnsi" w:cstheme="minorHAnsi"/>
          <w:sz w:val="22"/>
          <w:szCs w:val="22"/>
        </w:rPr>
        <w:t>sposób kopercie,</w:t>
      </w:r>
      <w:r w:rsidR="001F2A0B">
        <w:rPr>
          <w:rFonts w:asciiTheme="minorHAnsi" w:hAnsiTheme="minorHAnsi" w:cstheme="minorHAnsi"/>
          <w:sz w:val="22"/>
          <w:szCs w:val="22"/>
        </w:rPr>
        <w:t xml:space="preserve"> a</w:t>
      </w:r>
      <w:r w:rsidR="001F2A0B" w:rsidRPr="004247DA">
        <w:rPr>
          <w:rFonts w:asciiTheme="minorHAnsi" w:hAnsiTheme="minorHAnsi" w:cstheme="minorHAnsi"/>
          <w:sz w:val="22"/>
          <w:szCs w:val="22"/>
        </w:rPr>
        <w:t xml:space="preserve"> następnie zaklejoną kopertę włożyć do kolejnej koperty i ostemplować zgodnie z wymogami dotyczącymi wys</w:t>
      </w:r>
      <w:r w:rsidR="001F2A0B">
        <w:rPr>
          <w:rFonts w:asciiTheme="minorHAnsi" w:hAnsiTheme="minorHAnsi" w:cstheme="minorHAnsi"/>
          <w:sz w:val="22"/>
          <w:szCs w:val="22"/>
        </w:rPr>
        <w:t>y</w:t>
      </w:r>
      <w:r w:rsidR="001F2A0B" w:rsidRPr="004247DA">
        <w:rPr>
          <w:rFonts w:asciiTheme="minorHAnsi" w:hAnsiTheme="minorHAnsi" w:cstheme="minorHAnsi"/>
          <w:sz w:val="22"/>
          <w:szCs w:val="22"/>
        </w:rPr>
        <w:t>łania listu pocztą.</w:t>
      </w:r>
    </w:p>
    <w:p w:rsidR="002B17F7" w:rsidRDefault="004247DA" w:rsidP="002B17F7">
      <w:pPr>
        <w:pStyle w:val="Akapitzlist"/>
        <w:widowControl w:val="0"/>
        <w:numPr>
          <w:ilvl w:val="0"/>
          <w:numId w:val="11"/>
        </w:numPr>
        <w:autoSpaceDE w:val="0"/>
        <w:autoSpaceDN w:val="0"/>
        <w:adjustRightInd w:val="0"/>
        <w:jc w:val="both"/>
        <w:rPr>
          <w:rFonts w:asciiTheme="minorHAnsi" w:hAnsiTheme="minorHAnsi" w:cstheme="minorHAnsi"/>
          <w:sz w:val="22"/>
          <w:szCs w:val="22"/>
        </w:rPr>
      </w:pPr>
      <w:r w:rsidRPr="001F2A0B">
        <w:rPr>
          <w:rFonts w:asciiTheme="minorHAnsi" w:hAnsiTheme="minorHAnsi" w:cstheme="minorHAnsi"/>
          <w:sz w:val="22"/>
          <w:szCs w:val="22"/>
        </w:rPr>
        <w:t xml:space="preserve">Dla ułatwienia ewidencji przyjmowanych ofert przez zamawiającego </w:t>
      </w:r>
      <w:r w:rsidR="001F2A0B" w:rsidRPr="001F2A0B">
        <w:rPr>
          <w:rFonts w:asciiTheme="minorHAnsi" w:hAnsiTheme="minorHAnsi" w:cstheme="minorHAnsi"/>
          <w:sz w:val="22"/>
          <w:szCs w:val="22"/>
        </w:rPr>
        <w:t>zaleca się opatrzenie koperty</w:t>
      </w:r>
      <w:r w:rsidRPr="001F2A0B">
        <w:rPr>
          <w:rFonts w:asciiTheme="minorHAnsi" w:hAnsiTheme="minorHAnsi" w:cstheme="minorHAnsi"/>
          <w:sz w:val="22"/>
          <w:szCs w:val="22"/>
        </w:rPr>
        <w:t xml:space="preserve"> </w:t>
      </w:r>
      <w:r w:rsidR="001F2A0B" w:rsidRPr="001F2A0B">
        <w:rPr>
          <w:rFonts w:asciiTheme="minorHAnsi" w:hAnsiTheme="minorHAnsi" w:cstheme="minorHAnsi"/>
          <w:sz w:val="22"/>
          <w:szCs w:val="22"/>
        </w:rPr>
        <w:t xml:space="preserve">również </w:t>
      </w:r>
      <w:r w:rsidRPr="001F2A0B">
        <w:rPr>
          <w:rFonts w:asciiTheme="minorHAnsi" w:hAnsiTheme="minorHAnsi" w:cstheme="minorHAnsi"/>
          <w:sz w:val="22"/>
          <w:szCs w:val="22"/>
        </w:rPr>
        <w:t xml:space="preserve">pieczątką firmową wykonawcy. </w:t>
      </w:r>
      <w:r w:rsidR="001F2A0B" w:rsidRPr="001F2A0B">
        <w:rPr>
          <w:rFonts w:asciiTheme="minorHAnsi" w:hAnsiTheme="minorHAnsi" w:cstheme="minorHAnsi"/>
          <w:sz w:val="22"/>
          <w:szCs w:val="22"/>
        </w:rPr>
        <w:t>Zainteresowanemu wykonawcy z</w:t>
      </w:r>
      <w:r w:rsidRPr="001F2A0B">
        <w:rPr>
          <w:rFonts w:asciiTheme="minorHAnsi" w:hAnsiTheme="minorHAnsi" w:cstheme="minorHAnsi"/>
          <w:sz w:val="22"/>
          <w:szCs w:val="22"/>
        </w:rPr>
        <w:t>amawiający potwierdz</w:t>
      </w:r>
      <w:r w:rsidR="001F2A0B" w:rsidRPr="001F2A0B">
        <w:rPr>
          <w:rFonts w:asciiTheme="minorHAnsi" w:hAnsiTheme="minorHAnsi" w:cstheme="minorHAnsi"/>
          <w:sz w:val="22"/>
          <w:szCs w:val="22"/>
        </w:rPr>
        <w:t>i</w:t>
      </w:r>
      <w:r w:rsidRPr="001F2A0B">
        <w:rPr>
          <w:rFonts w:asciiTheme="minorHAnsi" w:hAnsiTheme="minorHAnsi" w:cstheme="minorHAnsi"/>
          <w:sz w:val="22"/>
          <w:szCs w:val="22"/>
        </w:rPr>
        <w:t xml:space="preserve"> przyjęcie oferty na kopii pisma </w:t>
      </w:r>
      <w:r w:rsidR="001F2A0B" w:rsidRPr="001F2A0B">
        <w:rPr>
          <w:rFonts w:asciiTheme="minorHAnsi" w:hAnsiTheme="minorHAnsi" w:cstheme="minorHAnsi"/>
          <w:sz w:val="22"/>
          <w:szCs w:val="22"/>
        </w:rPr>
        <w:t>przy przyjęciu składanej oferty</w:t>
      </w:r>
      <w:r w:rsidRPr="001F2A0B">
        <w:rPr>
          <w:rFonts w:asciiTheme="minorHAnsi" w:hAnsiTheme="minorHAnsi" w:cstheme="minorHAnsi"/>
          <w:sz w:val="22"/>
          <w:szCs w:val="22"/>
        </w:rPr>
        <w:t xml:space="preserve">. </w:t>
      </w:r>
    </w:p>
    <w:p w:rsidR="009E0CEA" w:rsidRDefault="009E0CEA" w:rsidP="002B17F7">
      <w:pPr>
        <w:pStyle w:val="Akapitzlist"/>
        <w:widowControl w:val="0"/>
        <w:numPr>
          <w:ilvl w:val="0"/>
          <w:numId w:val="11"/>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Do oferty należy dołączyć treść warunków ubezpieczenia, które będą miały zastosowanie do umowy ubezpieczenia w zakresie w jakim nie są one sprzeczne z SIWZ, a w szczególności z założeniami do poszczególnych ubezpieczeń wskazanymi w opisie przedmiotu ubezpieczenia.</w:t>
      </w:r>
    </w:p>
    <w:p w:rsidR="00EC4E0D" w:rsidRDefault="00EC4E0D" w:rsidP="002B17F7">
      <w:pPr>
        <w:widowControl w:val="0"/>
        <w:autoSpaceDE w:val="0"/>
        <w:autoSpaceDN w:val="0"/>
        <w:adjustRightInd w:val="0"/>
        <w:jc w:val="both"/>
        <w:rPr>
          <w:rFonts w:asciiTheme="minorHAnsi" w:hAnsiTheme="minorHAnsi" w:cstheme="minorHAnsi"/>
          <w:sz w:val="22"/>
          <w:szCs w:val="22"/>
        </w:rPr>
      </w:pPr>
    </w:p>
    <w:p w:rsidR="00D7045F" w:rsidRPr="003D516E" w:rsidRDefault="003D516E" w:rsidP="003D516E">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3D516E">
        <w:rPr>
          <w:rFonts w:asciiTheme="minorHAnsi" w:hAnsiTheme="minorHAnsi" w:cstheme="minorHAnsi"/>
          <w:b/>
          <w:sz w:val="22"/>
          <w:szCs w:val="22"/>
        </w:rPr>
        <w:t>M</w:t>
      </w:r>
      <w:r w:rsidR="00D7045F" w:rsidRPr="003D516E">
        <w:rPr>
          <w:rFonts w:asciiTheme="minorHAnsi" w:hAnsiTheme="minorHAnsi" w:cstheme="minorHAnsi"/>
          <w:b/>
          <w:sz w:val="22"/>
          <w:szCs w:val="22"/>
        </w:rPr>
        <w:t>iejsce oraz ter</w:t>
      </w:r>
      <w:r w:rsidRPr="003D516E">
        <w:rPr>
          <w:rFonts w:asciiTheme="minorHAnsi" w:hAnsiTheme="minorHAnsi" w:cstheme="minorHAnsi"/>
          <w:b/>
          <w:sz w:val="22"/>
          <w:szCs w:val="22"/>
        </w:rPr>
        <w:t>min składania i otwarcia ofert.</w:t>
      </w:r>
    </w:p>
    <w:p w:rsidR="00D7045F" w:rsidRPr="00EC4E0D" w:rsidRDefault="00FD4203" w:rsidP="00EC4E0D">
      <w:pPr>
        <w:pStyle w:val="Akapitzlist"/>
        <w:widowControl w:val="0"/>
        <w:numPr>
          <w:ilvl w:val="0"/>
          <w:numId w:val="12"/>
        </w:numPr>
        <w:autoSpaceDE w:val="0"/>
        <w:autoSpaceDN w:val="0"/>
        <w:adjustRightInd w:val="0"/>
        <w:jc w:val="both"/>
        <w:rPr>
          <w:rFonts w:asciiTheme="minorHAnsi" w:hAnsiTheme="minorHAnsi" w:cstheme="minorHAnsi"/>
          <w:sz w:val="22"/>
          <w:szCs w:val="22"/>
        </w:rPr>
      </w:pPr>
      <w:r w:rsidRPr="00EC4E0D">
        <w:rPr>
          <w:rFonts w:asciiTheme="minorHAnsi" w:hAnsiTheme="minorHAnsi" w:cstheme="minorHAnsi"/>
          <w:sz w:val="22"/>
          <w:szCs w:val="22"/>
        </w:rPr>
        <w:t xml:space="preserve">Oferty </w:t>
      </w:r>
      <w:r w:rsidR="00EC4E0D" w:rsidRPr="00EC4E0D">
        <w:rPr>
          <w:rFonts w:asciiTheme="minorHAnsi" w:hAnsiTheme="minorHAnsi" w:cstheme="minorHAnsi"/>
          <w:sz w:val="22"/>
          <w:szCs w:val="22"/>
        </w:rPr>
        <w:t xml:space="preserve">należy składać w siedzibie zamawiającego </w:t>
      </w:r>
      <w:r w:rsidR="00520B3D">
        <w:rPr>
          <w:rFonts w:asciiTheme="minorHAnsi" w:hAnsiTheme="minorHAnsi" w:cstheme="minorHAnsi"/>
          <w:sz w:val="22"/>
          <w:szCs w:val="22"/>
        </w:rPr>
        <w:t xml:space="preserve">– </w:t>
      </w:r>
      <w:r w:rsidR="008E6792">
        <w:rPr>
          <w:rFonts w:asciiTheme="minorHAnsi" w:hAnsiTheme="minorHAnsi" w:cstheme="minorHAnsi"/>
          <w:sz w:val="22"/>
          <w:szCs w:val="22"/>
        </w:rPr>
        <w:t xml:space="preserve">Biuro Podawcze </w:t>
      </w:r>
      <w:r w:rsidR="00520B3D">
        <w:rPr>
          <w:rFonts w:asciiTheme="minorHAnsi" w:hAnsiTheme="minorHAnsi" w:cstheme="minorHAnsi"/>
          <w:sz w:val="22"/>
          <w:szCs w:val="22"/>
        </w:rPr>
        <w:t>pokój nr</w:t>
      </w:r>
      <w:r w:rsidR="008E6792">
        <w:rPr>
          <w:rFonts w:asciiTheme="minorHAnsi" w:hAnsiTheme="minorHAnsi" w:cstheme="minorHAnsi"/>
          <w:sz w:val="22"/>
          <w:szCs w:val="22"/>
        </w:rPr>
        <w:t xml:space="preserve"> 4</w:t>
      </w:r>
      <w:r w:rsidR="00520B3D">
        <w:rPr>
          <w:rFonts w:asciiTheme="minorHAnsi" w:hAnsiTheme="minorHAnsi" w:cstheme="minorHAnsi"/>
          <w:sz w:val="22"/>
          <w:szCs w:val="22"/>
        </w:rPr>
        <w:t xml:space="preserve">, </w:t>
      </w:r>
      <w:r w:rsidR="00282D43">
        <w:rPr>
          <w:rFonts w:asciiTheme="minorHAnsi" w:hAnsiTheme="minorHAnsi" w:cstheme="minorHAnsi"/>
          <w:sz w:val="22"/>
          <w:szCs w:val="22"/>
        </w:rPr>
        <w:t>do dnia 12</w:t>
      </w:r>
      <w:r w:rsidR="00EC4E0D" w:rsidRPr="00EC4E0D">
        <w:rPr>
          <w:rFonts w:asciiTheme="minorHAnsi" w:hAnsiTheme="minorHAnsi" w:cstheme="minorHAnsi"/>
          <w:sz w:val="22"/>
          <w:szCs w:val="22"/>
        </w:rPr>
        <w:t xml:space="preserve"> </w:t>
      </w:r>
      <w:r w:rsidR="00E33CE4">
        <w:rPr>
          <w:rFonts w:asciiTheme="minorHAnsi" w:hAnsiTheme="minorHAnsi" w:cstheme="minorHAnsi"/>
          <w:sz w:val="22"/>
          <w:szCs w:val="22"/>
        </w:rPr>
        <w:t>grudnia</w:t>
      </w:r>
      <w:r w:rsidR="00EC4E0D" w:rsidRPr="00EC4E0D">
        <w:rPr>
          <w:rFonts w:asciiTheme="minorHAnsi" w:hAnsiTheme="minorHAnsi" w:cstheme="minorHAnsi"/>
          <w:sz w:val="22"/>
          <w:szCs w:val="22"/>
        </w:rPr>
        <w:t xml:space="preserve"> 2011 r. do godz. 10.</w:t>
      </w:r>
      <w:r w:rsidR="008E6792">
        <w:rPr>
          <w:rFonts w:asciiTheme="minorHAnsi" w:hAnsiTheme="minorHAnsi" w:cstheme="minorHAnsi"/>
          <w:sz w:val="22"/>
          <w:szCs w:val="22"/>
        </w:rPr>
        <w:t>0</w:t>
      </w:r>
      <w:r w:rsidR="00EC4E0D" w:rsidRPr="00EC4E0D">
        <w:rPr>
          <w:rFonts w:asciiTheme="minorHAnsi" w:hAnsiTheme="minorHAnsi" w:cstheme="minorHAnsi"/>
          <w:sz w:val="22"/>
          <w:szCs w:val="22"/>
        </w:rPr>
        <w:t>0.</w:t>
      </w:r>
    </w:p>
    <w:p w:rsidR="00520B3D" w:rsidRDefault="00520B3D" w:rsidP="00EC4E0D">
      <w:pPr>
        <w:pStyle w:val="Akapitzlist"/>
        <w:widowControl w:val="0"/>
        <w:numPr>
          <w:ilvl w:val="0"/>
          <w:numId w:val="1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Wykonawca może przed upływem terminu do składania ofert, zmienić </w:t>
      </w:r>
      <w:r>
        <w:rPr>
          <w:rFonts w:asciiTheme="minorHAnsi" w:hAnsiTheme="minorHAnsi" w:cstheme="minorHAnsi"/>
          <w:sz w:val="22"/>
          <w:szCs w:val="22"/>
        </w:rPr>
        <w:tab/>
        <w:t>lub wycofać ofertę.</w:t>
      </w:r>
    </w:p>
    <w:p w:rsidR="00EC4E0D" w:rsidRDefault="00EC4E0D" w:rsidP="00EC4E0D">
      <w:pPr>
        <w:pStyle w:val="Akapitzlist"/>
        <w:widowControl w:val="0"/>
        <w:numPr>
          <w:ilvl w:val="0"/>
          <w:numId w:val="1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Otwarcie ofert nastąpi w siedzibie zamawiającego w dniu </w:t>
      </w:r>
      <w:r w:rsidR="00282D43">
        <w:rPr>
          <w:rFonts w:asciiTheme="minorHAnsi" w:hAnsiTheme="minorHAnsi" w:cstheme="minorHAnsi"/>
          <w:sz w:val="22"/>
          <w:szCs w:val="22"/>
        </w:rPr>
        <w:t>12</w:t>
      </w:r>
      <w:r w:rsidRPr="00EC4E0D">
        <w:rPr>
          <w:rFonts w:asciiTheme="minorHAnsi" w:hAnsiTheme="minorHAnsi" w:cstheme="minorHAnsi"/>
          <w:sz w:val="22"/>
          <w:szCs w:val="22"/>
        </w:rPr>
        <w:t xml:space="preserve"> </w:t>
      </w:r>
      <w:r w:rsidR="00E33CE4">
        <w:rPr>
          <w:rFonts w:asciiTheme="minorHAnsi" w:hAnsiTheme="minorHAnsi" w:cstheme="minorHAnsi"/>
          <w:sz w:val="22"/>
          <w:szCs w:val="22"/>
        </w:rPr>
        <w:t>grudnia</w:t>
      </w:r>
      <w:r w:rsidR="008E6792">
        <w:rPr>
          <w:rFonts w:asciiTheme="minorHAnsi" w:hAnsiTheme="minorHAnsi" w:cstheme="minorHAnsi"/>
          <w:sz w:val="22"/>
          <w:szCs w:val="22"/>
        </w:rPr>
        <w:t xml:space="preserve"> 2011 r. o godz. </w:t>
      </w:r>
      <w:r w:rsidR="00282D43">
        <w:rPr>
          <w:rFonts w:asciiTheme="minorHAnsi" w:hAnsiTheme="minorHAnsi" w:cstheme="minorHAnsi"/>
          <w:sz w:val="22"/>
          <w:szCs w:val="22"/>
        </w:rPr>
        <w:t>1</w:t>
      </w:r>
      <w:r w:rsidR="008E6792">
        <w:rPr>
          <w:rFonts w:asciiTheme="minorHAnsi" w:hAnsiTheme="minorHAnsi" w:cstheme="minorHAnsi"/>
          <w:sz w:val="22"/>
          <w:szCs w:val="22"/>
        </w:rPr>
        <w:t>0</w:t>
      </w:r>
      <w:r w:rsidRPr="00EC4E0D">
        <w:rPr>
          <w:rFonts w:asciiTheme="minorHAnsi" w:hAnsiTheme="minorHAnsi" w:cstheme="minorHAnsi"/>
          <w:sz w:val="22"/>
          <w:szCs w:val="22"/>
        </w:rPr>
        <w:t>.</w:t>
      </w:r>
      <w:r w:rsidR="008E6792">
        <w:rPr>
          <w:rFonts w:asciiTheme="minorHAnsi" w:hAnsiTheme="minorHAnsi" w:cstheme="minorHAnsi"/>
          <w:sz w:val="22"/>
          <w:szCs w:val="22"/>
        </w:rPr>
        <w:t>3</w:t>
      </w:r>
      <w:r w:rsidR="00282D43">
        <w:rPr>
          <w:rFonts w:asciiTheme="minorHAnsi" w:hAnsiTheme="minorHAnsi" w:cstheme="minorHAnsi"/>
          <w:sz w:val="22"/>
          <w:szCs w:val="22"/>
        </w:rPr>
        <w:t>0</w:t>
      </w:r>
      <w:r w:rsidRPr="00EC4E0D">
        <w:rPr>
          <w:rFonts w:asciiTheme="minorHAnsi" w:hAnsiTheme="minorHAnsi" w:cstheme="minorHAnsi"/>
          <w:sz w:val="22"/>
          <w:szCs w:val="22"/>
        </w:rPr>
        <w:t>.</w:t>
      </w:r>
    </w:p>
    <w:p w:rsidR="00EC4E0D" w:rsidRDefault="00EC4E0D" w:rsidP="00D7045F">
      <w:pPr>
        <w:widowControl w:val="0"/>
        <w:autoSpaceDE w:val="0"/>
        <w:autoSpaceDN w:val="0"/>
        <w:adjustRightInd w:val="0"/>
        <w:ind w:left="720" w:hanging="240"/>
        <w:jc w:val="both"/>
        <w:rPr>
          <w:rFonts w:asciiTheme="minorHAnsi" w:hAnsiTheme="minorHAnsi" w:cstheme="minorHAnsi"/>
          <w:sz w:val="22"/>
          <w:szCs w:val="22"/>
        </w:rPr>
      </w:pPr>
    </w:p>
    <w:p w:rsidR="00D7045F" w:rsidRPr="00EC4E0D" w:rsidRDefault="00EC4E0D" w:rsidP="00EC4E0D">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EC4E0D">
        <w:rPr>
          <w:rFonts w:asciiTheme="minorHAnsi" w:hAnsiTheme="minorHAnsi" w:cstheme="minorHAnsi"/>
          <w:b/>
          <w:sz w:val="22"/>
          <w:szCs w:val="22"/>
        </w:rPr>
        <w:t>Opis sposobu obliczenia ceny.</w:t>
      </w:r>
    </w:p>
    <w:p w:rsidR="00571777" w:rsidRDefault="00571777" w:rsidP="00571777">
      <w:pPr>
        <w:pStyle w:val="Akapitzlist"/>
        <w:widowControl w:val="0"/>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Cenę oferty stanowi łączna wartość składek za poszczególne rodzaje ubezpieczenia.</w:t>
      </w:r>
    </w:p>
    <w:p w:rsidR="00D7045F" w:rsidRDefault="00571777" w:rsidP="00571777">
      <w:pPr>
        <w:pStyle w:val="Akapitzlist"/>
        <w:widowControl w:val="0"/>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Wykonawcy obliczają cenę oferty przyjmując okres od 1 stycznia 2012 r. do 31 grudnia 2012 r., akceptując jednocześnie przy wystawianiu dokumentu ubezpieczenia dla danej jednostki organizacyjnej naliczenie składki proporcjonalnie (pro rata) od dnia rozpoczęcia udzielania ochrony do dnia 31 grudnia 2012 r.</w:t>
      </w:r>
    </w:p>
    <w:p w:rsidR="00282D43" w:rsidRDefault="00282D43" w:rsidP="00571777">
      <w:pPr>
        <w:pStyle w:val="Akapitzlist"/>
        <w:widowControl w:val="0"/>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Dla ubezpieczeń komunikacyjnych wykonawcy powinni uwzględnić w obliczeniu ceny okres 1 roku.</w:t>
      </w:r>
    </w:p>
    <w:p w:rsidR="00147E47" w:rsidRDefault="00147E47" w:rsidP="00571777">
      <w:pPr>
        <w:pStyle w:val="Akapitzlist"/>
        <w:widowControl w:val="0"/>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Cena powinna zostać podana w złotych polskich, zaokrąglając do pełnych groszy.</w:t>
      </w:r>
      <w:r w:rsidR="00864AD5">
        <w:rPr>
          <w:rFonts w:asciiTheme="minorHAnsi" w:hAnsiTheme="minorHAnsi" w:cstheme="minorHAnsi"/>
          <w:sz w:val="22"/>
          <w:szCs w:val="22"/>
        </w:rPr>
        <w:t xml:space="preserve"> W złotych polskich będą prowadzone także wszelkie rozliczenia związane z realizacją zamówienia, w szczególności płatność i zwroty składek oraz wypłata odszkodowań.</w:t>
      </w:r>
    </w:p>
    <w:p w:rsidR="00147E47" w:rsidRPr="00571777" w:rsidRDefault="00147E47" w:rsidP="00571777">
      <w:pPr>
        <w:pStyle w:val="Akapitzlist"/>
        <w:widowControl w:val="0"/>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Ewentualne rabaty, upusty, zniżki i zwyżki składki</w:t>
      </w:r>
      <w:r w:rsidR="009B2DCD">
        <w:rPr>
          <w:rFonts w:asciiTheme="minorHAnsi" w:hAnsiTheme="minorHAnsi" w:cstheme="minorHAnsi"/>
          <w:sz w:val="22"/>
          <w:szCs w:val="22"/>
        </w:rPr>
        <w:t xml:space="preserve">, w tym wynikające z </w:t>
      </w:r>
      <w:r w:rsidR="00591CF1">
        <w:rPr>
          <w:rFonts w:asciiTheme="minorHAnsi" w:hAnsiTheme="minorHAnsi" w:cstheme="minorHAnsi"/>
          <w:sz w:val="22"/>
          <w:szCs w:val="22"/>
        </w:rPr>
        <w:t>zakresu ochrony opisanego w przedmiocie zamówienia,</w:t>
      </w:r>
      <w:r>
        <w:rPr>
          <w:rFonts w:asciiTheme="minorHAnsi" w:hAnsiTheme="minorHAnsi" w:cstheme="minorHAnsi"/>
          <w:sz w:val="22"/>
          <w:szCs w:val="22"/>
        </w:rPr>
        <w:t xml:space="preserve"> wykonawca winien uwzględnić w cenie podanej w złożonej ofercie.</w:t>
      </w:r>
    </w:p>
    <w:p w:rsidR="00520B3D" w:rsidRDefault="00520B3D" w:rsidP="00520B3D">
      <w:pPr>
        <w:widowControl w:val="0"/>
        <w:autoSpaceDE w:val="0"/>
        <w:autoSpaceDN w:val="0"/>
        <w:adjustRightInd w:val="0"/>
        <w:jc w:val="both"/>
        <w:rPr>
          <w:rFonts w:asciiTheme="minorHAnsi" w:hAnsiTheme="minorHAnsi" w:cstheme="minorHAnsi"/>
          <w:sz w:val="22"/>
          <w:szCs w:val="22"/>
        </w:rPr>
      </w:pPr>
    </w:p>
    <w:p w:rsidR="00D7045F" w:rsidRPr="00CC08BB" w:rsidRDefault="00CC08BB" w:rsidP="00CC08BB">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CC08BB">
        <w:rPr>
          <w:rFonts w:asciiTheme="minorHAnsi" w:hAnsiTheme="minorHAnsi" w:cstheme="minorHAnsi"/>
          <w:b/>
          <w:sz w:val="22"/>
          <w:szCs w:val="22"/>
        </w:rPr>
        <w:t>O</w:t>
      </w:r>
      <w:r w:rsidR="00D7045F" w:rsidRPr="00CC08BB">
        <w:rPr>
          <w:rFonts w:asciiTheme="minorHAnsi" w:hAnsiTheme="minorHAnsi" w:cstheme="minorHAnsi"/>
          <w:b/>
          <w:sz w:val="22"/>
          <w:szCs w:val="22"/>
        </w:rPr>
        <w:t>pis kryteriów, którymi zamawiający będzie się kierował przy wyborze oferty, wraz z podaniem znaczenia tych k</w:t>
      </w:r>
      <w:r w:rsidRPr="00CC08BB">
        <w:rPr>
          <w:rFonts w:asciiTheme="minorHAnsi" w:hAnsiTheme="minorHAnsi" w:cstheme="minorHAnsi"/>
          <w:b/>
          <w:sz w:val="22"/>
          <w:szCs w:val="22"/>
        </w:rPr>
        <w:t>ryteriów i sposobu oceny ofert.</w:t>
      </w:r>
    </w:p>
    <w:p w:rsidR="008E202E" w:rsidRDefault="008E202E" w:rsidP="008E202E">
      <w:pPr>
        <w:widowControl w:val="0"/>
        <w:autoSpaceDE w:val="0"/>
        <w:autoSpaceDN w:val="0"/>
        <w:adjustRightInd w:val="0"/>
        <w:jc w:val="both"/>
        <w:rPr>
          <w:rFonts w:asciiTheme="minorHAnsi" w:hAnsiTheme="minorHAnsi" w:cstheme="minorHAnsi"/>
          <w:sz w:val="22"/>
          <w:szCs w:val="22"/>
        </w:rPr>
      </w:pPr>
    </w:p>
    <w:p w:rsidR="00DD1AC2" w:rsidRDefault="00DD1AC2" w:rsidP="00DD1AC2">
      <w:pPr>
        <w:pStyle w:val="Akapitzlist"/>
        <w:widowControl w:val="0"/>
        <w:numPr>
          <w:ilvl w:val="0"/>
          <w:numId w:val="1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Zamawiający ustanawia następujące kryteria, </w:t>
      </w:r>
      <w:r w:rsidRPr="00DD1AC2">
        <w:rPr>
          <w:rFonts w:asciiTheme="minorHAnsi" w:hAnsiTheme="minorHAnsi" w:cstheme="minorHAnsi"/>
          <w:sz w:val="22"/>
          <w:szCs w:val="22"/>
        </w:rPr>
        <w:t>którymi będzie się kierował przy wyborze oferty</w:t>
      </w:r>
      <w:r>
        <w:rPr>
          <w:rFonts w:asciiTheme="minorHAnsi" w:hAnsiTheme="minorHAnsi" w:cstheme="minorHAnsi"/>
          <w:sz w:val="22"/>
          <w:szCs w:val="22"/>
        </w:rPr>
        <w:t xml:space="preserve"> najkorzystniejszej:</w:t>
      </w:r>
    </w:p>
    <w:p w:rsidR="00DD1AC2" w:rsidRDefault="00DD1AC2" w:rsidP="00DD1AC2">
      <w:pPr>
        <w:widowControl w:val="0"/>
        <w:autoSpaceDE w:val="0"/>
        <w:autoSpaceDN w:val="0"/>
        <w:adjustRightInd w:val="0"/>
        <w:ind w:left="360"/>
        <w:jc w:val="both"/>
        <w:rPr>
          <w:rFonts w:asciiTheme="minorHAnsi" w:hAnsiTheme="minorHAnsi" w:cstheme="minorHAnsi"/>
          <w:sz w:val="22"/>
          <w:szCs w:val="22"/>
        </w:rPr>
      </w:pPr>
    </w:p>
    <w:p w:rsidR="008E202E" w:rsidRDefault="00DD1AC2" w:rsidP="00DD1AC2">
      <w:pPr>
        <w:widowControl w:val="0"/>
        <w:autoSpaceDE w:val="0"/>
        <w:autoSpaceDN w:val="0"/>
        <w:adjustRightInd w:val="0"/>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8E202E" w:rsidRPr="00DD1AC2">
        <w:rPr>
          <w:rFonts w:asciiTheme="minorHAnsi" w:hAnsiTheme="minorHAnsi" w:cstheme="minorHAnsi"/>
          <w:b/>
          <w:sz w:val="22"/>
          <w:szCs w:val="22"/>
        </w:rPr>
        <w:t>cena ubezpieczenia</w:t>
      </w:r>
      <w:r w:rsidR="008E202E" w:rsidRPr="00DD1AC2">
        <w:rPr>
          <w:rFonts w:asciiTheme="minorHAnsi" w:hAnsiTheme="minorHAnsi" w:cstheme="minorHAnsi"/>
          <w:sz w:val="22"/>
          <w:szCs w:val="22"/>
        </w:rPr>
        <w:t xml:space="preserve"> – suma składek za wszystkie ubezpieczenia będące przedmiotem </w:t>
      </w:r>
      <w:r>
        <w:rPr>
          <w:rFonts w:asciiTheme="minorHAnsi" w:hAnsiTheme="minorHAnsi" w:cstheme="minorHAnsi"/>
          <w:sz w:val="22"/>
          <w:szCs w:val="22"/>
        </w:rPr>
        <w:t xml:space="preserve">danej </w:t>
      </w:r>
      <w:r w:rsidR="008E202E" w:rsidRPr="00DD1AC2">
        <w:rPr>
          <w:rFonts w:asciiTheme="minorHAnsi" w:hAnsiTheme="minorHAnsi" w:cstheme="minorHAnsi"/>
          <w:sz w:val="22"/>
          <w:szCs w:val="22"/>
        </w:rPr>
        <w:t>części zamówienia.</w:t>
      </w:r>
      <w:r w:rsidR="008E202E" w:rsidRPr="00DD1AC2">
        <w:rPr>
          <w:rFonts w:asciiTheme="minorHAnsi" w:hAnsiTheme="minorHAnsi" w:cstheme="minorHAnsi"/>
          <w:sz w:val="22"/>
          <w:szCs w:val="22"/>
        </w:rPr>
        <w:tab/>
      </w:r>
    </w:p>
    <w:p w:rsidR="00DD1AC2" w:rsidRDefault="00DD1AC2" w:rsidP="00DD1AC2">
      <w:pPr>
        <w:widowControl w:val="0"/>
        <w:autoSpaceDE w:val="0"/>
        <w:autoSpaceDN w:val="0"/>
        <w:adjustRightInd w:val="0"/>
        <w:ind w:left="360"/>
        <w:jc w:val="both"/>
        <w:rPr>
          <w:rFonts w:asciiTheme="minorHAnsi" w:hAnsiTheme="minorHAnsi" w:cstheme="minorHAnsi"/>
          <w:sz w:val="22"/>
          <w:szCs w:val="22"/>
        </w:rPr>
      </w:pPr>
      <w:r>
        <w:rPr>
          <w:rFonts w:asciiTheme="minorHAnsi" w:hAnsiTheme="minorHAnsi" w:cstheme="minorHAnsi"/>
          <w:sz w:val="22"/>
          <w:szCs w:val="22"/>
        </w:rPr>
        <w:t>- waga kryterium „Cena ubezpieczenia” w ocenie ofert – 100 %</w:t>
      </w:r>
    </w:p>
    <w:p w:rsidR="00DD1AC2" w:rsidRPr="00DD1AC2" w:rsidRDefault="00DD1AC2" w:rsidP="00DD1AC2">
      <w:pPr>
        <w:widowControl w:val="0"/>
        <w:autoSpaceDE w:val="0"/>
        <w:autoSpaceDN w:val="0"/>
        <w:adjustRightInd w:val="0"/>
        <w:ind w:left="360"/>
        <w:jc w:val="both"/>
        <w:rPr>
          <w:rFonts w:asciiTheme="minorHAnsi" w:hAnsiTheme="minorHAnsi" w:cstheme="minorHAnsi"/>
          <w:sz w:val="22"/>
          <w:szCs w:val="22"/>
        </w:rPr>
      </w:pPr>
    </w:p>
    <w:p w:rsidR="008E202E" w:rsidRPr="008E202E" w:rsidRDefault="00DD1AC2" w:rsidP="00F261EE">
      <w:pPr>
        <w:widowControl w:val="0"/>
        <w:autoSpaceDE w:val="0"/>
        <w:autoSpaceDN w:val="0"/>
        <w:adjustRightInd w:val="0"/>
        <w:ind w:left="360"/>
        <w:jc w:val="both"/>
        <w:rPr>
          <w:rFonts w:asciiTheme="minorHAnsi" w:hAnsiTheme="minorHAnsi" w:cstheme="minorHAnsi"/>
          <w:sz w:val="22"/>
          <w:szCs w:val="22"/>
        </w:rPr>
      </w:pPr>
      <w:r>
        <w:rPr>
          <w:rFonts w:asciiTheme="minorHAnsi" w:hAnsiTheme="minorHAnsi" w:cstheme="minorHAnsi"/>
          <w:sz w:val="22"/>
          <w:szCs w:val="22"/>
        </w:rPr>
        <w:t>b) Przeprowadzona przez zamawiającego ocena o</w:t>
      </w:r>
      <w:r w:rsidR="008E202E" w:rsidRPr="008E202E">
        <w:rPr>
          <w:rFonts w:asciiTheme="minorHAnsi" w:hAnsiTheme="minorHAnsi" w:cstheme="minorHAnsi"/>
          <w:sz w:val="22"/>
          <w:szCs w:val="22"/>
        </w:rPr>
        <w:t>fert będ</w:t>
      </w:r>
      <w:r>
        <w:rPr>
          <w:rFonts w:asciiTheme="minorHAnsi" w:hAnsiTheme="minorHAnsi" w:cstheme="minorHAnsi"/>
          <w:sz w:val="22"/>
          <w:szCs w:val="22"/>
        </w:rPr>
        <w:t>zie</w:t>
      </w:r>
      <w:r w:rsidR="008E202E" w:rsidRPr="008E202E">
        <w:rPr>
          <w:rFonts w:asciiTheme="minorHAnsi" w:hAnsiTheme="minorHAnsi" w:cstheme="minorHAnsi"/>
          <w:sz w:val="22"/>
          <w:szCs w:val="22"/>
        </w:rPr>
        <w:t xml:space="preserve"> polega</w:t>
      </w:r>
      <w:r>
        <w:rPr>
          <w:rFonts w:asciiTheme="minorHAnsi" w:hAnsiTheme="minorHAnsi" w:cstheme="minorHAnsi"/>
          <w:sz w:val="22"/>
          <w:szCs w:val="22"/>
        </w:rPr>
        <w:t>ła</w:t>
      </w:r>
      <w:r w:rsidR="008E202E" w:rsidRPr="008E202E">
        <w:rPr>
          <w:rFonts w:asciiTheme="minorHAnsi" w:hAnsiTheme="minorHAnsi" w:cstheme="minorHAnsi"/>
          <w:sz w:val="22"/>
          <w:szCs w:val="22"/>
        </w:rPr>
        <w:t xml:space="preserve"> </w:t>
      </w:r>
      <w:r>
        <w:rPr>
          <w:rFonts w:asciiTheme="minorHAnsi" w:hAnsiTheme="minorHAnsi" w:cstheme="minorHAnsi"/>
          <w:sz w:val="22"/>
          <w:szCs w:val="22"/>
        </w:rPr>
        <w:t>na przyznaniu odpowiedniej ilości punktów, obliczonych</w:t>
      </w:r>
      <w:r w:rsidR="008E202E" w:rsidRPr="008E202E">
        <w:rPr>
          <w:rFonts w:asciiTheme="minorHAnsi" w:hAnsiTheme="minorHAnsi" w:cstheme="minorHAnsi"/>
          <w:sz w:val="22"/>
          <w:szCs w:val="22"/>
        </w:rPr>
        <w:t xml:space="preserve"> </w:t>
      </w:r>
      <w:r>
        <w:rPr>
          <w:rFonts w:asciiTheme="minorHAnsi" w:hAnsiTheme="minorHAnsi" w:cstheme="minorHAnsi"/>
          <w:sz w:val="22"/>
          <w:szCs w:val="22"/>
        </w:rPr>
        <w:t xml:space="preserve">zgodnie z poniższym </w:t>
      </w:r>
      <w:r w:rsidR="008E202E" w:rsidRPr="008E202E">
        <w:rPr>
          <w:rFonts w:asciiTheme="minorHAnsi" w:hAnsiTheme="minorHAnsi" w:cstheme="minorHAnsi"/>
          <w:sz w:val="22"/>
          <w:szCs w:val="22"/>
        </w:rPr>
        <w:t>wzor</w:t>
      </w:r>
      <w:r>
        <w:rPr>
          <w:rFonts w:asciiTheme="minorHAnsi" w:hAnsiTheme="minorHAnsi" w:cstheme="minorHAnsi"/>
          <w:sz w:val="22"/>
          <w:szCs w:val="22"/>
        </w:rPr>
        <w:t>em</w:t>
      </w:r>
      <w:r w:rsidR="008E202E" w:rsidRPr="008E202E">
        <w:rPr>
          <w:rFonts w:asciiTheme="minorHAnsi" w:hAnsiTheme="minorHAnsi" w:cstheme="minorHAnsi"/>
          <w:sz w:val="22"/>
          <w:szCs w:val="22"/>
        </w:rPr>
        <w:t>:</w:t>
      </w:r>
    </w:p>
    <w:p w:rsidR="00DD1AC2" w:rsidRDefault="00DD1AC2" w:rsidP="008E202E">
      <w:pPr>
        <w:widowControl w:val="0"/>
        <w:autoSpaceDE w:val="0"/>
        <w:autoSpaceDN w:val="0"/>
        <w:adjustRightInd w:val="0"/>
        <w:jc w:val="both"/>
        <w:rPr>
          <w:rFonts w:asciiTheme="minorHAnsi" w:hAnsiTheme="minorHAnsi" w:cstheme="minorHAnsi"/>
          <w:sz w:val="22"/>
          <w:szCs w:val="22"/>
        </w:rPr>
      </w:pPr>
    </w:p>
    <w:p w:rsidR="00DD1AC2" w:rsidRDefault="00DD1AC2" w:rsidP="00F261EE">
      <w:pPr>
        <w:widowControl w:val="0"/>
        <w:autoSpaceDE w:val="0"/>
        <w:autoSpaceDN w:val="0"/>
        <w:adjustRightInd w:val="0"/>
        <w:ind w:firstLine="360"/>
        <w:jc w:val="both"/>
        <w:rPr>
          <w:rFonts w:asciiTheme="minorHAnsi" w:hAnsiTheme="minorHAnsi" w:cstheme="minorHAnsi"/>
          <w:sz w:val="22"/>
          <w:szCs w:val="22"/>
        </w:rPr>
      </w:pPr>
      <w:proofErr w:type="spellStart"/>
      <w:r>
        <w:rPr>
          <w:rFonts w:asciiTheme="minorHAnsi" w:hAnsiTheme="minorHAnsi" w:cstheme="minorHAnsi"/>
          <w:sz w:val="22"/>
          <w:szCs w:val="22"/>
        </w:rPr>
        <w:t>P</w:t>
      </w:r>
      <w:r w:rsidRPr="00744696">
        <w:rPr>
          <w:rFonts w:asciiTheme="minorHAnsi" w:hAnsiTheme="minorHAnsi" w:cstheme="minorHAnsi"/>
          <w:sz w:val="22"/>
          <w:szCs w:val="22"/>
          <w:vertAlign w:val="subscript"/>
        </w:rPr>
        <w:t>x</w:t>
      </w:r>
      <w:proofErr w:type="spellEnd"/>
      <w:r>
        <w:rPr>
          <w:rFonts w:asciiTheme="minorHAnsi" w:hAnsiTheme="minorHAnsi" w:cstheme="minorHAnsi"/>
          <w:sz w:val="22"/>
          <w:szCs w:val="22"/>
        </w:rPr>
        <w:t xml:space="preserve"> =</w:t>
      </w:r>
      <w:r w:rsidR="00744696">
        <w:rPr>
          <w:rFonts w:asciiTheme="minorHAnsi" w:hAnsiTheme="minorHAnsi" w:cstheme="minorHAnsi"/>
          <w:sz w:val="22"/>
          <w:szCs w:val="22"/>
        </w:rPr>
        <w:t xml:space="preserve"> </w:t>
      </w:r>
      <w:proofErr w:type="spellStart"/>
      <w:r w:rsidR="00744696">
        <w:rPr>
          <w:rFonts w:asciiTheme="minorHAnsi" w:hAnsiTheme="minorHAnsi" w:cstheme="minorHAnsi"/>
          <w:sz w:val="22"/>
          <w:szCs w:val="22"/>
        </w:rPr>
        <w:t>C</w:t>
      </w:r>
      <w:r w:rsidR="00744696" w:rsidRPr="00744696">
        <w:rPr>
          <w:rFonts w:asciiTheme="minorHAnsi" w:hAnsiTheme="minorHAnsi" w:cstheme="minorHAnsi"/>
          <w:sz w:val="22"/>
          <w:szCs w:val="22"/>
          <w:vertAlign w:val="subscript"/>
        </w:rPr>
        <w:t>min</w:t>
      </w:r>
      <w:proofErr w:type="spellEnd"/>
      <w:r w:rsidR="00744696">
        <w:rPr>
          <w:rFonts w:asciiTheme="minorHAnsi" w:hAnsiTheme="minorHAnsi" w:cstheme="minorHAnsi"/>
          <w:sz w:val="22"/>
          <w:szCs w:val="22"/>
          <w:vertAlign w:val="subscript"/>
        </w:rPr>
        <w:t xml:space="preserve"> </w:t>
      </w:r>
      <w:r w:rsidR="00744696">
        <w:rPr>
          <w:rFonts w:asciiTheme="minorHAnsi" w:hAnsiTheme="minorHAnsi" w:cstheme="minorHAnsi"/>
          <w:sz w:val="22"/>
          <w:szCs w:val="22"/>
        </w:rPr>
        <w:t>/ C</w:t>
      </w:r>
      <w:r w:rsidR="00744696" w:rsidRPr="00744696">
        <w:rPr>
          <w:rFonts w:asciiTheme="minorHAnsi" w:hAnsiTheme="minorHAnsi" w:cstheme="minorHAnsi"/>
          <w:sz w:val="22"/>
          <w:szCs w:val="22"/>
          <w:vertAlign w:val="subscript"/>
        </w:rPr>
        <w:t>x</w:t>
      </w:r>
      <w:r w:rsidR="00744696">
        <w:rPr>
          <w:rFonts w:asciiTheme="minorHAnsi" w:hAnsiTheme="minorHAnsi" w:cstheme="minorHAnsi"/>
          <w:sz w:val="22"/>
          <w:szCs w:val="22"/>
        </w:rPr>
        <w:t xml:space="preserve"> x 100 </w:t>
      </w:r>
      <w:proofErr w:type="spellStart"/>
      <w:r w:rsidR="00744696">
        <w:rPr>
          <w:rFonts w:asciiTheme="minorHAnsi" w:hAnsiTheme="minorHAnsi" w:cstheme="minorHAnsi"/>
          <w:sz w:val="22"/>
          <w:szCs w:val="22"/>
        </w:rPr>
        <w:t>pkt</w:t>
      </w:r>
      <w:proofErr w:type="spellEnd"/>
      <w:r w:rsidR="00744696">
        <w:rPr>
          <w:rFonts w:asciiTheme="minorHAnsi" w:hAnsiTheme="minorHAnsi" w:cstheme="minorHAnsi"/>
          <w:sz w:val="22"/>
          <w:szCs w:val="22"/>
        </w:rPr>
        <w:t xml:space="preserve">  </w:t>
      </w:r>
    </w:p>
    <w:p w:rsidR="00DD1AC2" w:rsidRDefault="00DD1AC2" w:rsidP="008E202E">
      <w:pPr>
        <w:widowControl w:val="0"/>
        <w:autoSpaceDE w:val="0"/>
        <w:autoSpaceDN w:val="0"/>
        <w:adjustRightInd w:val="0"/>
        <w:jc w:val="both"/>
        <w:rPr>
          <w:rFonts w:asciiTheme="minorHAnsi" w:hAnsiTheme="minorHAnsi" w:cstheme="minorHAnsi"/>
          <w:sz w:val="22"/>
          <w:szCs w:val="22"/>
        </w:rPr>
      </w:pPr>
    </w:p>
    <w:p w:rsidR="00DD1AC2" w:rsidRDefault="00DD1AC2" w:rsidP="008E202E">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gdzie:</w:t>
      </w:r>
    </w:p>
    <w:p w:rsidR="00DD1AC2" w:rsidRDefault="00DD1AC2" w:rsidP="008E202E">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 – liczba punktów przyznana </w:t>
      </w:r>
    </w:p>
    <w:p w:rsidR="00206655" w:rsidRDefault="00206655" w:rsidP="008E202E">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x – oznaczenie oferty danego (ocenianego) wykonawcy</w:t>
      </w:r>
    </w:p>
    <w:p w:rsidR="00206655" w:rsidRPr="008E202E" w:rsidRDefault="00206655" w:rsidP="00206655">
      <w:pPr>
        <w:widowControl w:val="0"/>
        <w:autoSpaceDE w:val="0"/>
        <w:autoSpaceDN w:val="0"/>
        <w:adjustRightInd w:val="0"/>
        <w:jc w:val="both"/>
        <w:rPr>
          <w:rFonts w:asciiTheme="minorHAnsi" w:hAnsiTheme="minorHAnsi" w:cstheme="minorHAnsi"/>
          <w:sz w:val="22"/>
          <w:szCs w:val="22"/>
        </w:rPr>
      </w:pPr>
      <w:proofErr w:type="spellStart"/>
      <w:r>
        <w:rPr>
          <w:rFonts w:asciiTheme="minorHAnsi" w:hAnsiTheme="minorHAnsi" w:cstheme="minorHAnsi"/>
          <w:sz w:val="22"/>
          <w:szCs w:val="22"/>
        </w:rPr>
        <w:t>C</w:t>
      </w:r>
      <w:r w:rsidRPr="00744696">
        <w:rPr>
          <w:rFonts w:asciiTheme="minorHAnsi" w:hAnsiTheme="minorHAnsi" w:cstheme="minorHAnsi"/>
          <w:sz w:val="22"/>
          <w:szCs w:val="22"/>
          <w:vertAlign w:val="subscript"/>
        </w:rPr>
        <w:t>min</w:t>
      </w:r>
      <w:proofErr w:type="spellEnd"/>
      <w:r>
        <w:rPr>
          <w:rFonts w:asciiTheme="minorHAnsi" w:hAnsiTheme="minorHAnsi" w:cstheme="minorHAnsi"/>
          <w:sz w:val="22"/>
          <w:szCs w:val="22"/>
        </w:rPr>
        <w:t xml:space="preserve"> – najniższa </w:t>
      </w:r>
      <w:r w:rsidRPr="008E202E">
        <w:rPr>
          <w:rFonts w:asciiTheme="minorHAnsi" w:hAnsiTheme="minorHAnsi" w:cstheme="minorHAnsi"/>
          <w:sz w:val="22"/>
          <w:szCs w:val="22"/>
        </w:rPr>
        <w:t xml:space="preserve">cena </w:t>
      </w:r>
      <w:r>
        <w:rPr>
          <w:rFonts w:asciiTheme="minorHAnsi" w:hAnsiTheme="minorHAnsi" w:cstheme="minorHAnsi"/>
          <w:sz w:val="22"/>
          <w:szCs w:val="22"/>
        </w:rPr>
        <w:t>spo</w:t>
      </w:r>
      <w:r w:rsidRPr="008E202E">
        <w:rPr>
          <w:rFonts w:asciiTheme="minorHAnsi" w:hAnsiTheme="minorHAnsi" w:cstheme="minorHAnsi"/>
          <w:sz w:val="22"/>
          <w:szCs w:val="22"/>
        </w:rPr>
        <w:t>śród złożonych ofert</w:t>
      </w:r>
      <w:r>
        <w:rPr>
          <w:rFonts w:asciiTheme="minorHAnsi" w:hAnsiTheme="minorHAnsi" w:cstheme="minorHAnsi"/>
          <w:sz w:val="22"/>
          <w:szCs w:val="22"/>
        </w:rPr>
        <w:t xml:space="preserve"> (cena najtańszej oferty)</w:t>
      </w:r>
    </w:p>
    <w:p w:rsidR="00206655" w:rsidRPr="008E202E" w:rsidRDefault="00206655" w:rsidP="008E202E">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w:t>
      </w:r>
      <w:r w:rsidRPr="00744696">
        <w:rPr>
          <w:rFonts w:asciiTheme="minorHAnsi" w:hAnsiTheme="minorHAnsi" w:cstheme="minorHAnsi"/>
          <w:sz w:val="22"/>
          <w:szCs w:val="22"/>
          <w:vertAlign w:val="subscript"/>
        </w:rPr>
        <w:t>x</w:t>
      </w:r>
      <w:r>
        <w:rPr>
          <w:rFonts w:asciiTheme="minorHAnsi" w:hAnsiTheme="minorHAnsi" w:cstheme="minorHAnsi"/>
          <w:sz w:val="22"/>
          <w:szCs w:val="22"/>
        </w:rPr>
        <w:t xml:space="preserve"> – cena oferty danego (ocenianego) wykonawcy</w:t>
      </w:r>
    </w:p>
    <w:p w:rsidR="00CC08BB" w:rsidRPr="00D7045F" w:rsidRDefault="00CC08BB" w:rsidP="00D7045F">
      <w:pPr>
        <w:widowControl w:val="0"/>
        <w:autoSpaceDE w:val="0"/>
        <w:autoSpaceDN w:val="0"/>
        <w:adjustRightInd w:val="0"/>
        <w:ind w:left="720" w:hanging="240"/>
        <w:jc w:val="both"/>
        <w:rPr>
          <w:rFonts w:asciiTheme="minorHAnsi" w:hAnsiTheme="minorHAnsi" w:cstheme="minorHAnsi"/>
          <w:sz w:val="22"/>
          <w:szCs w:val="22"/>
        </w:rPr>
      </w:pPr>
    </w:p>
    <w:p w:rsidR="00D7045F" w:rsidRPr="00CC08BB" w:rsidRDefault="00CC08BB" w:rsidP="00CC08BB">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CC08BB">
        <w:rPr>
          <w:rFonts w:asciiTheme="minorHAnsi" w:hAnsiTheme="minorHAnsi" w:cstheme="minorHAnsi"/>
          <w:b/>
          <w:sz w:val="22"/>
          <w:szCs w:val="22"/>
        </w:rPr>
        <w:t>I</w:t>
      </w:r>
      <w:r w:rsidR="00D7045F" w:rsidRPr="00CC08BB">
        <w:rPr>
          <w:rFonts w:asciiTheme="minorHAnsi" w:hAnsiTheme="minorHAnsi" w:cstheme="minorHAnsi"/>
          <w:b/>
          <w:sz w:val="22"/>
          <w:szCs w:val="22"/>
        </w:rPr>
        <w:t>nformacje o formalnościach, jakie powinny zostać dopełnione po wyborze oferty w celu zawarcia umowy w sprawie zamówie</w:t>
      </w:r>
      <w:r w:rsidRPr="00CC08BB">
        <w:rPr>
          <w:rFonts w:asciiTheme="minorHAnsi" w:hAnsiTheme="minorHAnsi" w:cstheme="minorHAnsi"/>
          <w:b/>
          <w:sz w:val="22"/>
          <w:szCs w:val="22"/>
        </w:rPr>
        <w:t>nia publicznego.</w:t>
      </w:r>
    </w:p>
    <w:p w:rsidR="00D7045F" w:rsidRDefault="00F822EB" w:rsidP="00F822EB">
      <w:pPr>
        <w:pStyle w:val="Akapitzlist"/>
        <w:widowControl w:val="0"/>
        <w:numPr>
          <w:ilvl w:val="0"/>
          <w:numId w:val="19"/>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Zamawiający zawiera umowę w sprawie udzielenia niniejszego zamówienia w terminach przewidzianych w art. 94 PZP.</w:t>
      </w:r>
    </w:p>
    <w:p w:rsidR="00F822EB" w:rsidRPr="00F822EB" w:rsidRDefault="00F822EB" w:rsidP="00F822EB">
      <w:pPr>
        <w:pStyle w:val="Akapitzlist"/>
        <w:widowControl w:val="0"/>
        <w:numPr>
          <w:ilvl w:val="0"/>
          <w:numId w:val="19"/>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Zamawiający zawiadomi wykonawcę, którego oferta zostanie wybrana jako najkorzystniejsza, o miejscu i terminie zawarcia umowy.</w:t>
      </w:r>
    </w:p>
    <w:p w:rsidR="00D7045F" w:rsidRPr="00D7045F" w:rsidRDefault="00D7045F" w:rsidP="00D7045F">
      <w:pPr>
        <w:widowControl w:val="0"/>
        <w:autoSpaceDE w:val="0"/>
        <w:autoSpaceDN w:val="0"/>
        <w:adjustRightInd w:val="0"/>
        <w:ind w:left="720" w:hanging="240"/>
        <w:jc w:val="both"/>
        <w:rPr>
          <w:rFonts w:asciiTheme="minorHAnsi" w:hAnsiTheme="minorHAnsi" w:cstheme="minorHAnsi"/>
          <w:sz w:val="22"/>
          <w:szCs w:val="22"/>
        </w:rPr>
      </w:pPr>
    </w:p>
    <w:p w:rsidR="00D7045F" w:rsidRPr="00CC08BB" w:rsidRDefault="00CC08BB" w:rsidP="00CC08BB">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I</w:t>
      </w:r>
      <w:r w:rsidR="00D7045F" w:rsidRPr="00CC08BB">
        <w:rPr>
          <w:rFonts w:asciiTheme="minorHAnsi" w:hAnsiTheme="minorHAnsi" w:cstheme="minorHAnsi"/>
          <w:b/>
          <w:sz w:val="22"/>
          <w:szCs w:val="22"/>
        </w:rPr>
        <w:t>stotne dla stron postanowienia, które zostaną wprowadzone do treści zawieranej umowy w sprawie zamówienia publicznego, ogólne warunki umowy albo wzór umowy, jeżeli zamawiający wymaga od wykonawcy, aby zawarł z nim umowę w sprawie zamówienia p</w:t>
      </w:r>
      <w:r w:rsidRPr="00CC08BB">
        <w:rPr>
          <w:rFonts w:asciiTheme="minorHAnsi" w:hAnsiTheme="minorHAnsi" w:cstheme="minorHAnsi"/>
          <w:b/>
          <w:sz w:val="22"/>
          <w:szCs w:val="22"/>
        </w:rPr>
        <w:t>ublicznego na takich warunkach.</w:t>
      </w:r>
    </w:p>
    <w:p w:rsidR="00167A20" w:rsidRDefault="00904429" w:rsidP="00167A20">
      <w:pPr>
        <w:pStyle w:val="Akapitzlist"/>
        <w:widowControl w:val="0"/>
        <w:numPr>
          <w:ilvl w:val="0"/>
          <w:numId w:val="15"/>
        </w:numPr>
        <w:autoSpaceDE w:val="0"/>
        <w:autoSpaceDN w:val="0"/>
        <w:adjustRightInd w:val="0"/>
        <w:jc w:val="both"/>
        <w:rPr>
          <w:rFonts w:asciiTheme="minorHAnsi" w:hAnsiTheme="minorHAnsi" w:cstheme="minorHAnsi"/>
          <w:sz w:val="22"/>
          <w:szCs w:val="22"/>
        </w:rPr>
      </w:pPr>
      <w:r w:rsidRPr="00167A20">
        <w:rPr>
          <w:rFonts w:asciiTheme="minorHAnsi" w:hAnsiTheme="minorHAnsi" w:cstheme="minorHAnsi"/>
          <w:sz w:val="22"/>
          <w:szCs w:val="22"/>
        </w:rPr>
        <w:t xml:space="preserve">Wzór </w:t>
      </w:r>
      <w:r w:rsidR="00205500">
        <w:rPr>
          <w:rFonts w:asciiTheme="minorHAnsi" w:hAnsiTheme="minorHAnsi" w:cstheme="minorHAnsi"/>
          <w:sz w:val="22"/>
          <w:szCs w:val="22"/>
        </w:rPr>
        <w:t xml:space="preserve">generalnej </w:t>
      </w:r>
      <w:r w:rsidRPr="00167A20">
        <w:rPr>
          <w:rFonts w:asciiTheme="minorHAnsi" w:hAnsiTheme="minorHAnsi" w:cstheme="minorHAnsi"/>
          <w:sz w:val="22"/>
          <w:szCs w:val="22"/>
        </w:rPr>
        <w:t xml:space="preserve">umowy ubezpieczenia stanowi załącznik nr </w:t>
      </w:r>
      <w:r w:rsidR="0024209E">
        <w:rPr>
          <w:rFonts w:asciiTheme="minorHAnsi" w:hAnsiTheme="minorHAnsi" w:cstheme="minorHAnsi"/>
          <w:sz w:val="22"/>
          <w:szCs w:val="22"/>
        </w:rPr>
        <w:t xml:space="preserve">6 </w:t>
      </w:r>
      <w:r w:rsidRPr="00167A20">
        <w:rPr>
          <w:rFonts w:asciiTheme="minorHAnsi" w:hAnsiTheme="minorHAnsi" w:cstheme="minorHAnsi"/>
          <w:sz w:val="22"/>
          <w:szCs w:val="22"/>
        </w:rPr>
        <w:t xml:space="preserve">do SIWZ. </w:t>
      </w:r>
    </w:p>
    <w:p w:rsidR="00B432C9" w:rsidRDefault="00B432C9" w:rsidP="00167A20">
      <w:pPr>
        <w:pStyle w:val="Akapitzlist"/>
        <w:widowControl w:val="0"/>
        <w:numPr>
          <w:ilvl w:val="0"/>
          <w:numId w:val="1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 przypadku udzielenia poszczególnych części zamówienia różnym wykonawcom, z każdym z nich zostanie zawarta odrębna umowa generalna obejmująca odpowiednie postanowienia zawarte we wzorze umowy.</w:t>
      </w:r>
    </w:p>
    <w:p w:rsidR="00CC08BB" w:rsidRDefault="00904429" w:rsidP="00167A20">
      <w:pPr>
        <w:pStyle w:val="Akapitzlist"/>
        <w:widowControl w:val="0"/>
        <w:numPr>
          <w:ilvl w:val="0"/>
          <w:numId w:val="15"/>
        </w:numPr>
        <w:autoSpaceDE w:val="0"/>
        <w:autoSpaceDN w:val="0"/>
        <w:adjustRightInd w:val="0"/>
        <w:jc w:val="both"/>
        <w:rPr>
          <w:rFonts w:asciiTheme="minorHAnsi" w:hAnsiTheme="minorHAnsi" w:cstheme="minorHAnsi"/>
          <w:sz w:val="22"/>
          <w:szCs w:val="22"/>
        </w:rPr>
      </w:pPr>
      <w:r w:rsidRPr="00167A20">
        <w:rPr>
          <w:rFonts w:asciiTheme="minorHAnsi" w:hAnsiTheme="minorHAnsi" w:cstheme="minorHAnsi"/>
          <w:sz w:val="22"/>
          <w:szCs w:val="22"/>
        </w:rPr>
        <w:t>Dodatkowo dla jednostek wskazanych przez zamawiającego zostaną wystawione odrębne dokumenty ubezpieczenia, uwzględniające odpowiednią część składki</w:t>
      </w:r>
      <w:r w:rsidR="00167A20" w:rsidRPr="00167A20">
        <w:rPr>
          <w:rFonts w:asciiTheme="minorHAnsi" w:hAnsiTheme="minorHAnsi" w:cstheme="minorHAnsi"/>
          <w:sz w:val="22"/>
          <w:szCs w:val="22"/>
        </w:rPr>
        <w:t xml:space="preserve"> za wymagany zakres ubezpieczenia </w:t>
      </w:r>
      <w:r w:rsidR="00B50664">
        <w:rPr>
          <w:rFonts w:asciiTheme="minorHAnsi" w:hAnsiTheme="minorHAnsi" w:cstheme="minorHAnsi"/>
          <w:sz w:val="22"/>
          <w:szCs w:val="22"/>
        </w:rPr>
        <w:t xml:space="preserve">(ubezpieczenie od ognia i innych zdarzeń losowych oraz ubezpieczenie sprzętu elektronicznego), </w:t>
      </w:r>
      <w:r w:rsidR="00167A20" w:rsidRPr="00167A20">
        <w:rPr>
          <w:rFonts w:asciiTheme="minorHAnsi" w:hAnsiTheme="minorHAnsi" w:cstheme="minorHAnsi"/>
          <w:sz w:val="22"/>
          <w:szCs w:val="22"/>
        </w:rPr>
        <w:t>przypadający na daną jednostkę organizacyjną</w:t>
      </w:r>
      <w:r w:rsidR="007248F6">
        <w:rPr>
          <w:rFonts w:asciiTheme="minorHAnsi" w:hAnsiTheme="minorHAnsi" w:cstheme="minorHAnsi"/>
          <w:sz w:val="22"/>
          <w:szCs w:val="22"/>
        </w:rPr>
        <w:t>, jak również certyfikaty potwierdzające objęcie ubezpieczeniem pozostałych ryzyk, wraz z podaniem odpowiednich wspólnych dla wszyst</w:t>
      </w:r>
      <w:r w:rsidR="00E72545">
        <w:rPr>
          <w:rFonts w:asciiTheme="minorHAnsi" w:hAnsiTheme="minorHAnsi" w:cstheme="minorHAnsi"/>
          <w:sz w:val="22"/>
          <w:szCs w:val="22"/>
        </w:rPr>
        <w:t>k</w:t>
      </w:r>
      <w:r w:rsidR="007248F6">
        <w:rPr>
          <w:rFonts w:asciiTheme="minorHAnsi" w:hAnsiTheme="minorHAnsi" w:cstheme="minorHAnsi"/>
          <w:sz w:val="22"/>
          <w:szCs w:val="22"/>
        </w:rPr>
        <w:t xml:space="preserve">ich </w:t>
      </w:r>
      <w:r w:rsidR="00E72545">
        <w:rPr>
          <w:rFonts w:asciiTheme="minorHAnsi" w:hAnsiTheme="minorHAnsi" w:cstheme="minorHAnsi"/>
          <w:sz w:val="22"/>
          <w:szCs w:val="22"/>
        </w:rPr>
        <w:t xml:space="preserve">jednostek </w:t>
      </w:r>
      <w:r w:rsidR="007248F6">
        <w:rPr>
          <w:rFonts w:asciiTheme="minorHAnsi" w:hAnsiTheme="minorHAnsi" w:cstheme="minorHAnsi"/>
          <w:sz w:val="22"/>
          <w:szCs w:val="22"/>
        </w:rPr>
        <w:t xml:space="preserve">limitów, </w:t>
      </w:r>
      <w:r w:rsidR="00E72545">
        <w:rPr>
          <w:rFonts w:asciiTheme="minorHAnsi" w:hAnsiTheme="minorHAnsi" w:cstheme="minorHAnsi"/>
          <w:sz w:val="22"/>
          <w:szCs w:val="22"/>
        </w:rPr>
        <w:t>sum ubezpieczenia i sum gwarancyjnych oraz pozostałych warunków udzielanej ochrony – w tym franszyz</w:t>
      </w:r>
      <w:r w:rsidR="00167A20" w:rsidRPr="00167A20">
        <w:rPr>
          <w:rFonts w:asciiTheme="minorHAnsi" w:hAnsiTheme="minorHAnsi" w:cstheme="minorHAnsi"/>
          <w:sz w:val="22"/>
          <w:szCs w:val="22"/>
        </w:rPr>
        <w:t>.</w:t>
      </w:r>
    </w:p>
    <w:p w:rsidR="00561206" w:rsidRPr="00561206" w:rsidRDefault="00561206" w:rsidP="00561206">
      <w:pPr>
        <w:pStyle w:val="Akapitzlist"/>
        <w:widowControl w:val="0"/>
        <w:numPr>
          <w:ilvl w:val="0"/>
          <w:numId w:val="15"/>
        </w:numPr>
        <w:autoSpaceDE w:val="0"/>
        <w:autoSpaceDN w:val="0"/>
        <w:adjustRightInd w:val="0"/>
        <w:jc w:val="both"/>
        <w:rPr>
          <w:rFonts w:asciiTheme="minorHAnsi" w:hAnsiTheme="minorHAnsi" w:cstheme="minorHAnsi"/>
          <w:sz w:val="22"/>
          <w:szCs w:val="22"/>
        </w:rPr>
      </w:pPr>
      <w:r w:rsidRPr="00561206">
        <w:rPr>
          <w:rFonts w:asciiTheme="minorHAnsi" w:hAnsiTheme="minorHAnsi" w:cstheme="minorHAnsi"/>
          <w:sz w:val="22"/>
          <w:szCs w:val="22"/>
        </w:rPr>
        <w:t xml:space="preserve">Zamawiający przewiduje możliwość </w:t>
      </w:r>
      <w:r>
        <w:rPr>
          <w:rFonts w:asciiTheme="minorHAnsi" w:hAnsiTheme="minorHAnsi" w:cstheme="minorHAnsi"/>
          <w:sz w:val="22"/>
          <w:szCs w:val="22"/>
        </w:rPr>
        <w:t>dokonania zmian zawartej umowy ubezpieczenia w</w:t>
      </w:r>
      <w:r w:rsidR="009E195B">
        <w:rPr>
          <w:rFonts w:asciiTheme="minorHAnsi" w:hAnsiTheme="minorHAnsi" w:cstheme="minorHAnsi"/>
          <w:sz w:val="22"/>
          <w:szCs w:val="22"/>
        </w:rPr>
        <w:t> </w:t>
      </w:r>
      <w:r>
        <w:rPr>
          <w:rFonts w:asciiTheme="minorHAnsi" w:hAnsiTheme="minorHAnsi" w:cstheme="minorHAnsi"/>
          <w:sz w:val="22"/>
          <w:szCs w:val="22"/>
        </w:rPr>
        <w:t>stosunku do treści złożonej oferty</w:t>
      </w:r>
      <w:r w:rsidRPr="00561206">
        <w:rPr>
          <w:rFonts w:asciiTheme="minorHAnsi" w:hAnsiTheme="minorHAnsi" w:cstheme="minorHAnsi"/>
          <w:sz w:val="22"/>
          <w:szCs w:val="22"/>
        </w:rPr>
        <w:t>, na podstawie której dokonano wyboru wykonawcy</w:t>
      </w:r>
      <w:r w:rsidR="009E195B">
        <w:rPr>
          <w:rFonts w:asciiTheme="minorHAnsi" w:hAnsiTheme="minorHAnsi" w:cstheme="minorHAnsi"/>
          <w:sz w:val="22"/>
          <w:szCs w:val="22"/>
        </w:rPr>
        <w:t>,</w:t>
      </w:r>
      <w:r>
        <w:rPr>
          <w:rFonts w:asciiTheme="minorHAnsi" w:hAnsiTheme="minorHAnsi" w:cstheme="minorHAnsi"/>
          <w:sz w:val="22"/>
          <w:szCs w:val="22"/>
        </w:rPr>
        <w:t xml:space="preserve"> w</w:t>
      </w:r>
      <w:r w:rsidR="009E195B">
        <w:rPr>
          <w:rFonts w:asciiTheme="minorHAnsi" w:hAnsiTheme="minorHAnsi" w:cstheme="minorHAnsi"/>
          <w:sz w:val="22"/>
          <w:szCs w:val="22"/>
        </w:rPr>
        <w:t> </w:t>
      </w:r>
      <w:r>
        <w:rPr>
          <w:rFonts w:asciiTheme="minorHAnsi" w:hAnsiTheme="minorHAnsi" w:cstheme="minorHAnsi"/>
          <w:sz w:val="22"/>
          <w:szCs w:val="22"/>
        </w:rPr>
        <w:t>następujących warunkach</w:t>
      </w:r>
      <w:r w:rsidRPr="00561206">
        <w:rPr>
          <w:rFonts w:asciiTheme="minorHAnsi" w:hAnsiTheme="minorHAnsi" w:cstheme="minorHAnsi"/>
          <w:sz w:val="22"/>
          <w:szCs w:val="22"/>
        </w:rPr>
        <w:t xml:space="preserve">: </w:t>
      </w:r>
    </w:p>
    <w:p w:rsidR="00561206" w:rsidRDefault="00561206" w:rsidP="00561206">
      <w:pPr>
        <w:pStyle w:val="Akapitzlist"/>
        <w:widowControl w:val="0"/>
        <w:numPr>
          <w:ilvl w:val="0"/>
          <w:numId w:val="17"/>
        </w:numPr>
        <w:autoSpaceDE w:val="0"/>
        <w:autoSpaceDN w:val="0"/>
        <w:adjustRightInd w:val="0"/>
        <w:jc w:val="both"/>
        <w:rPr>
          <w:rFonts w:asciiTheme="minorHAnsi" w:hAnsiTheme="minorHAnsi" w:cstheme="minorHAnsi"/>
          <w:sz w:val="22"/>
          <w:szCs w:val="22"/>
        </w:rPr>
      </w:pPr>
      <w:r w:rsidRPr="00561206">
        <w:rPr>
          <w:rFonts w:asciiTheme="minorHAnsi" w:hAnsiTheme="minorHAnsi" w:cstheme="minorHAnsi"/>
          <w:sz w:val="22"/>
          <w:szCs w:val="22"/>
        </w:rPr>
        <w:t xml:space="preserve">w </w:t>
      </w:r>
      <w:r>
        <w:rPr>
          <w:rFonts w:asciiTheme="minorHAnsi" w:hAnsiTheme="minorHAnsi" w:cstheme="minorHAnsi"/>
          <w:sz w:val="22"/>
          <w:szCs w:val="22"/>
        </w:rPr>
        <w:t xml:space="preserve">razie </w:t>
      </w:r>
      <w:r w:rsidRPr="00561206">
        <w:rPr>
          <w:rFonts w:asciiTheme="minorHAnsi" w:hAnsiTheme="minorHAnsi" w:cstheme="minorHAnsi"/>
          <w:sz w:val="22"/>
          <w:szCs w:val="22"/>
        </w:rPr>
        <w:t xml:space="preserve">zmiany wartości majątku </w:t>
      </w:r>
      <w:r>
        <w:rPr>
          <w:rFonts w:asciiTheme="minorHAnsi" w:hAnsiTheme="minorHAnsi" w:cstheme="minorHAnsi"/>
          <w:sz w:val="22"/>
          <w:szCs w:val="22"/>
        </w:rPr>
        <w:t>odpowiedniej zmiany</w:t>
      </w:r>
      <w:r w:rsidRPr="00561206">
        <w:rPr>
          <w:rFonts w:asciiTheme="minorHAnsi" w:hAnsiTheme="minorHAnsi" w:cstheme="minorHAnsi"/>
          <w:sz w:val="22"/>
          <w:szCs w:val="22"/>
        </w:rPr>
        <w:t xml:space="preserve"> wysokości składki lub raty składki </w:t>
      </w:r>
      <w:r>
        <w:rPr>
          <w:rFonts w:asciiTheme="minorHAnsi" w:hAnsiTheme="minorHAnsi" w:cstheme="minorHAnsi"/>
          <w:sz w:val="22"/>
          <w:szCs w:val="22"/>
        </w:rPr>
        <w:t xml:space="preserve">związanej ze zmianą </w:t>
      </w:r>
      <w:r w:rsidRPr="00561206">
        <w:rPr>
          <w:rFonts w:asciiTheme="minorHAnsi" w:hAnsiTheme="minorHAnsi" w:cstheme="minorHAnsi"/>
          <w:sz w:val="22"/>
          <w:szCs w:val="22"/>
        </w:rPr>
        <w:t>sumy ubezpieczenia</w:t>
      </w:r>
      <w:r>
        <w:rPr>
          <w:rFonts w:asciiTheme="minorHAnsi" w:hAnsiTheme="minorHAnsi" w:cstheme="minorHAnsi"/>
          <w:sz w:val="22"/>
          <w:szCs w:val="22"/>
        </w:rPr>
        <w:t>,</w:t>
      </w:r>
    </w:p>
    <w:p w:rsidR="00561206" w:rsidRPr="00561206" w:rsidRDefault="00561206" w:rsidP="00561206">
      <w:pPr>
        <w:pStyle w:val="Akapitzlist"/>
        <w:widowControl w:val="0"/>
        <w:numPr>
          <w:ilvl w:val="0"/>
          <w:numId w:val="17"/>
        </w:numPr>
        <w:autoSpaceDE w:val="0"/>
        <w:autoSpaceDN w:val="0"/>
        <w:adjustRightInd w:val="0"/>
        <w:jc w:val="both"/>
        <w:rPr>
          <w:rFonts w:asciiTheme="minorHAnsi" w:hAnsiTheme="minorHAnsi" w:cstheme="minorHAnsi"/>
          <w:sz w:val="22"/>
          <w:szCs w:val="22"/>
        </w:rPr>
      </w:pPr>
      <w:r w:rsidRPr="00561206">
        <w:rPr>
          <w:rFonts w:asciiTheme="minorHAnsi" w:hAnsiTheme="minorHAnsi" w:cstheme="minorHAnsi"/>
          <w:sz w:val="22"/>
          <w:szCs w:val="22"/>
        </w:rPr>
        <w:t>zmian terminów płatności</w:t>
      </w:r>
      <w:r>
        <w:rPr>
          <w:rFonts w:asciiTheme="minorHAnsi" w:hAnsiTheme="minorHAnsi" w:cstheme="minorHAnsi"/>
          <w:sz w:val="22"/>
          <w:szCs w:val="22"/>
        </w:rPr>
        <w:t>, wysokości i liczby rat składek ubezpieczeniowych,</w:t>
      </w:r>
      <w:r w:rsidRPr="00561206">
        <w:rPr>
          <w:rFonts w:asciiTheme="minorHAnsi" w:hAnsiTheme="minorHAnsi" w:cstheme="minorHAnsi"/>
          <w:sz w:val="22"/>
          <w:szCs w:val="22"/>
        </w:rPr>
        <w:t xml:space="preserve"> </w:t>
      </w:r>
    </w:p>
    <w:p w:rsidR="00561206" w:rsidRDefault="00561206" w:rsidP="00561206">
      <w:pPr>
        <w:pStyle w:val="Akapitzlist"/>
        <w:widowControl w:val="0"/>
        <w:numPr>
          <w:ilvl w:val="0"/>
          <w:numId w:val="1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zmian</w:t>
      </w:r>
      <w:r w:rsidRPr="00561206">
        <w:rPr>
          <w:rFonts w:asciiTheme="minorHAnsi" w:hAnsiTheme="minorHAnsi" w:cstheme="minorHAnsi"/>
          <w:sz w:val="22"/>
          <w:szCs w:val="22"/>
        </w:rPr>
        <w:t xml:space="preserve"> zakresu ubezpieczenia wynikając</w:t>
      </w:r>
      <w:r>
        <w:rPr>
          <w:rFonts w:asciiTheme="minorHAnsi" w:hAnsiTheme="minorHAnsi" w:cstheme="minorHAnsi"/>
          <w:sz w:val="22"/>
          <w:szCs w:val="22"/>
        </w:rPr>
        <w:t>ych</w:t>
      </w:r>
      <w:r w:rsidRPr="00561206">
        <w:rPr>
          <w:rFonts w:asciiTheme="minorHAnsi" w:hAnsiTheme="minorHAnsi" w:cstheme="minorHAnsi"/>
          <w:sz w:val="22"/>
          <w:szCs w:val="22"/>
        </w:rPr>
        <w:t xml:space="preserve"> z</w:t>
      </w:r>
      <w:r>
        <w:rPr>
          <w:rFonts w:asciiTheme="minorHAnsi" w:hAnsiTheme="minorHAnsi" w:cstheme="minorHAnsi"/>
          <w:sz w:val="22"/>
          <w:szCs w:val="22"/>
        </w:rPr>
        <w:t xml:space="preserve"> wprowadzonych przez wykonawcę</w:t>
      </w:r>
      <w:r w:rsidRPr="00561206">
        <w:rPr>
          <w:rFonts w:asciiTheme="minorHAnsi" w:hAnsiTheme="minorHAnsi" w:cstheme="minorHAnsi"/>
          <w:sz w:val="22"/>
          <w:szCs w:val="22"/>
        </w:rPr>
        <w:t xml:space="preserve"> zmian </w:t>
      </w:r>
      <w:r>
        <w:rPr>
          <w:rFonts w:asciiTheme="minorHAnsi" w:hAnsiTheme="minorHAnsi" w:cstheme="minorHAnsi"/>
          <w:sz w:val="22"/>
          <w:szCs w:val="22"/>
        </w:rPr>
        <w:t>ogólnych warunków ubezpieczenia, mających zastosowanie do zawartej umowy</w:t>
      </w:r>
      <w:r w:rsidRPr="00561206">
        <w:rPr>
          <w:rFonts w:asciiTheme="minorHAnsi" w:hAnsiTheme="minorHAnsi" w:cstheme="minorHAnsi"/>
          <w:sz w:val="22"/>
          <w:szCs w:val="22"/>
        </w:rPr>
        <w:t xml:space="preserve"> </w:t>
      </w:r>
      <w:r>
        <w:rPr>
          <w:rFonts w:asciiTheme="minorHAnsi" w:hAnsiTheme="minorHAnsi" w:cstheme="minorHAnsi"/>
          <w:sz w:val="22"/>
          <w:szCs w:val="22"/>
        </w:rPr>
        <w:t xml:space="preserve">, o ile </w:t>
      </w:r>
      <w:r w:rsidR="009E195B">
        <w:rPr>
          <w:rFonts w:asciiTheme="minorHAnsi" w:hAnsiTheme="minorHAnsi" w:cstheme="minorHAnsi"/>
          <w:sz w:val="22"/>
          <w:szCs w:val="22"/>
        </w:rPr>
        <w:t>są one korzystne dla zamawiającego i za jego zgodą,</w:t>
      </w:r>
    </w:p>
    <w:p w:rsidR="00561206" w:rsidRPr="00561206" w:rsidRDefault="009E195B" w:rsidP="00561206">
      <w:pPr>
        <w:pStyle w:val="Akapitzlist"/>
        <w:widowControl w:val="0"/>
        <w:numPr>
          <w:ilvl w:val="0"/>
          <w:numId w:val="1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dodania </w:t>
      </w:r>
      <w:r w:rsidR="00561206" w:rsidRPr="00561206">
        <w:rPr>
          <w:rFonts w:asciiTheme="minorHAnsi" w:hAnsiTheme="minorHAnsi" w:cstheme="minorHAnsi"/>
          <w:sz w:val="22"/>
          <w:szCs w:val="22"/>
        </w:rPr>
        <w:t xml:space="preserve">za zgodą </w:t>
      </w:r>
      <w:r>
        <w:rPr>
          <w:rFonts w:asciiTheme="minorHAnsi" w:hAnsiTheme="minorHAnsi" w:cstheme="minorHAnsi"/>
          <w:sz w:val="22"/>
          <w:szCs w:val="22"/>
        </w:rPr>
        <w:t>z</w:t>
      </w:r>
      <w:r w:rsidR="00561206" w:rsidRPr="00561206">
        <w:rPr>
          <w:rFonts w:asciiTheme="minorHAnsi" w:hAnsiTheme="minorHAnsi" w:cstheme="minorHAnsi"/>
          <w:sz w:val="22"/>
          <w:szCs w:val="22"/>
        </w:rPr>
        <w:t xml:space="preserve">amawiającego i </w:t>
      </w:r>
      <w:r>
        <w:rPr>
          <w:rFonts w:asciiTheme="minorHAnsi" w:hAnsiTheme="minorHAnsi" w:cstheme="minorHAnsi"/>
          <w:sz w:val="22"/>
          <w:szCs w:val="22"/>
        </w:rPr>
        <w:t>w</w:t>
      </w:r>
      <w:r w:rsidR="00561206" w:rsidRPr="00561206">
        <w:rPr>
          <w:rFonts w:asciiTheme="minorHAnsi" w:hAnsiTheme="minorHAnsi" w:cstheme="minorHAnsi"/>
          <w:sz w:val="22"/>
          <w:szCs w:val="22"/>
        </w:rPr>
        <w:t xml:space="preserve">ykonawcy </w:t>
      </w:r>
      <w:r>
        <w:rPr>
          <w:rFonts w:asciiTheme="minorHAnsi" w:hAnsiTheme="minorHAnsi" w:cstheme="minorHAnsi"/>
          <w:sz w:val="22"/>
          <w:szCs w:val="22"/>
        </w:rPr>
        <w:t>korzystnych</w:t>
      </w:r>
      <w:r w:rsidR="00561206" w:rsidRPr="00561206">
        <w:rPr>
          <w:rFonts w:asciiTheme="minorHAnsi" w:hAnsiTheme="minorHAnsi" w:cstheme="minorHAnsi"/>
          <w:sz w:val="22"/>
          <w:szCs w:val="22"/>
        </w:rPr>
        <w:t xml:space="preserve"> dla </w:t>
      </w:r>
      <w:r>
        <w:rPr>
          <w:rFonts w:asciiTheme="minorHAnsi" w:hAnsiTheme="minorHAnsi" w:cstheme="minorHAnsi"/>
          <w:sz w:val="22"/>
          <w:szCs w:val="22"/>
        </w:rPr>
        <w:t>z</w:t>
      </w:r>
      <w:r w:rsidR="00561206" w:rsidRPr="00561206">
        <w:rPr>
          <w:rFonts w:asciiTheme="minorHAnsi" w:hAnsiTheme="minorHAnsi" w:cstheme="minorHAnsi"/>
          <w:sz w:val="22"/>
          <w:szCs w:val="22"/>
        </w:rPr>
        <w:t>amawiającego</w:t>
      </w:r>
      <w:r>
        <w:rPr>
          <w:rFonts w:asciiTheme="minorHAnsi" w:hAnsiTheme="minorHAnsi" w:cstheme="minorHAnsi"/>
          <w:sz w:val="22"/>
          <w:szCs w:val="22"/>
        </w:rPr>
        <w:t xml:space="preserve"> dodatkowych klauzul,</w:t>
      </w:r>
    </w:p>
    <w:p w:rsidR="00561206" w:rsidRPr="00167A20" w:rsidRDefault="00561206" w:rsidP="009E195B">
      <w:pPr>
        <w:pStyle w:val="Akapitzlist"/>
        <w:widowControl w:val="0"/>
        <w:numPr>
          <w:ilvl w:val="0"/>
          <w:numId w:val="17"/>
        </w:numPr>
        <w:autoSpaceDE w:val="0"/>
        <w:autoSpaceDN w:val="0"/>
        <w:adjustRightInd w:val="0"/>
        <w:jc w:val="both"/>
        <w:rPr>
          <w:rFonts w:asciiTheme="minorHAnsi" w:hAnsiTheme="minorHAnsi" w:cstheme="minorHAnsi"/>
          <w:sz w:val="22"/>
          <w:szCs w:val="22"/>
        </w:rPr>
      </w:pPr>
      <w:r w:rsidRPr="00561206">
        <w:rPr>
          <w:rFonts w:asciiTheme="minorHAnsi" w:hAnsiTheme="minorHAnsi" w:cstheme="minorHAnsi"/>
          <w:sz w:val="22"/>
          <w:szCs w:val="22"/>
        </w:rPr>
        <w:t>zmian</w:t>
      </w:r>
      <w:r w:rsidR="009E195B">
        <w:rPr>
          <w:rFonts w:asciiTheme="minorHAnsi" w:hAnsiTheme="minorHAnsi" w:cstheme="minorHAnsi"/>
          <w:sz w:val="22"/>
          <w:szCs w:val="22"/>
        </w:rPr>
        <w:t xml:space="preserve"> zakresów ubezpieczeń, o ile wynikają one </w:t>
      </w:r>
      <w:r w:rsidRPr="00561206">
        <w:rPr>
          <w:rFonts w:asciiTheme="minorHAnsi" w:hAnsiTheme="minorHAnsi" w:cstheme="minorHAnsi"/>
          <w:sz w:val="22"/>
          <w:szCs w:val="22"/>
        </w:rPr>
        <w:t>ze zmian przepisów prawnych.</w:t>
      </w:r>
    </w:p>
    <w:p w:rsidR="00CC08BB" w:rsidRDefault="00CC08BB" w:rsidP="00CC08BB">
      <w:pPr>
        <w:widowControl w:val="0"/>
        <w:autoSpaceDE w:val="0"/>
        <w:autoSpaceDN w:val="0"/>
        <w:adjustRightInd w:val="0"/>
        <w:jc w:val="both"/>
        <w:rPr>
          <w:rFonts w:asciiTheme="minorHAnsi" w:hAnsiTheme="minorHAnsi" w:cstheme="minorHAnsi"/>
          <w:sz w:val="22"/>
          <w:szCs w:val="22"/>
        </w:rPr>
      </w:pPr>
    </w:p>
    <w:p w:rsidR="00D7045F" w:rsidRPr="00CC08BB" w:rsidRDefault="00CC08BB" w:rsidP="00CC08BB">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CC08BB">
        <w:rPr>
          <w:rFonts w:asciiTheme="minorHAnsi" w:hAnsiTheme="minorHAnsi" w:cstheme="minorHAnsi"/>
          <w:b/>
          <w:sz w:val="22"/>
          <w:szCs w:val="22"/>
        </w:rPr>
        <w:t>P</w:t>
      </w:r>
      <w:r w:rsidR="00D7045F" w:rsidRPr="00CC08BB">
        <w:rPr>
          <w:rFonts w:asciiTheme="minorHAnsi" w:hAnsiTheme="minorHAnsi" w:cstheme="minorHAnsi"/>
          <w:b/>
          <w:sz w:val="22"/>
          <w:szCs w:val="22"/>
        </w:rPr>
        <w:t xml:space="preserve">ouczenie o środkach ochrony prawnej przysługujących wykonawcy w toku postępowania o udzielenie zamówienia. </w:t>
      </w:r>
    </w:p>
    <w:p w:rsidR="00D7045F" w:rsidRDefault="00205500" w:rsidP="00205500">
      <w:pPr>
        <w:pStyle w:val="Akapitzlist"/>
        <w:widowControl w:val="0"/>
        <w:numPr>
          <w:ilvl w:val="0"/>
          <w:numId w:val="16"/>
        </w:numPr>
        <w:autoSpaceDE w:val="0"/>
        <w:autoSpaceDN w:val="0"/>
        <w:adjustRightInd w:val="0"/>
        <w:jc w:val="both"/>
        <w:rPr>
          <w:rFonts w:asciiTheme="minorHAnsi" w:hAnsiTheme="minorHAnsi" w:cstheme="minorHAnsi"/>
          <w:sz w:val="22"/>
          <w:szCs w:val="22"/>
        </w:rPr>
      </w:pPr>
      <w:r w:rsidRPr="00205500">
        <w:rPr>
          <w:rFonts w:asciiTheme="minorHAnsi" w:hAnsiTheme="minorHAnsi" w:cstheme="minorHAnsi"/>
          <w:sz w:val="22"/>
          <w:szCs w:val="22"/>
        </w:rPr>
        <w:t>Wykonawcom oraz innym podmiotom wskazanym w PZP przysługują środki ochrony prawnej przewidziane w Dziale VI PZP.</w:t>
      </w:r>
    </w:p>
    <w:p w:rsidR="00205500" w:rsidRDefault="00205500" w:rsidP="00205500">
      <w:pPr>
        <w:pStyle w:val="Akapitzlist"/>
        <w:widowControl w:val="0"/>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Podmiot składający odwołanie lub informację o czynności niezgodnej z prawem, o której mowa w art. 181 PZP powinien przekazać kopię takiego dokumentu zamawiającemu poprzez złożenie w siedzibie zamawiającego w formie przewidzianej w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5 SIWZ.</w:t>
      </w:r>
    </w:p>
    <w:p w:rsidR="00205500" w:rsidRPr="00205500" w:rsidRDefault="00205500" w:rsidP="00205500">
      <w:pPr>
        <w:pStyle w:val="Akapitzlist"/>
        <w:widowControl w:val="0"/>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Czynności podejmowane przez podmioty korzystające ze środków ochrony prawnej powinny być dokonywane w terminach przewidzianych przepisami PZP.</w:t>
      </w:r>
    </w:p>
    <w:p w:rsidR="00060471" w:rsidRDefault="00060471" w:rsidP="00060471">
      <w:pPr>
        <w:pStyle w:val="Akapitzlist"/>
        <w:widowControl w:val="0"/>
        <w:autoSpaceDE w:val="0"/>
        <w:autoSpaceDN w:val="0"/>
        <w:adjustRightInd w:val="0"/>
        <w:ind w:left="360"/>
        <w:jc w:val="both"/>
        <w:rPr>
          <w:rFonts w:asciiTheme="minorHAnsi" w:hAnsiTheme="minorHAnsi" w:cstheme="minorHAnsi"/>
          <w:b/>
          <w:sz w:val="22"/>
          <w:szCs w:val="22"/>
        </w:rPr>
      </w:pPr>
    </w:p>
    <w:p w:rsidR="00CC08BB" w:rsidRPr="00205500" w:rsidRDefault="00CC08BB" w:rsidP="00CC08BB">
      <w:pPr>
        <w:pStyle w:val="Akapitzlist"/>
        <w:widowControl w:val="0"/>
        <w:numPr>
          <w:ilvl w:val="0"/>
          <w:numId w:val="1"/>
        </w:numPr>
        <w:autoSpaceDE w:val="0"/>
        <w:autoSpaceDN w:val="0"/>
        <w:adjustRightInd w:val="0"/>
        <w:jc w:val="both"/>
        <w:rPr>
          <w:rFonts w:asciiTheme="minorHAnsi" w:hAnsiTheme="minorHAnsi" w:cstheme="minorHAnsi"/>
          <w:b/>
          <w:sz w:val="22"/>
          <w:szCs w:val="22"/>
        </w:rPr>
      </w:pPr>
      <w:r w:rsidRPr="00205500">
        <w:rPr>
          <w:rFonts w:asciiTheme="minorHAnsi" w:hAnsiTheme="minorHAnsi" w:cstheme="minorHAnsi"/>
          <w:b/>
          <w:sz w:val="22"/>
          <w:szCs w:val="22"/>
        </w:rPr>
        <w:t>Pozostałe informacje dla wykonawców.</w:t>
      </w:r>
    </w:p>
    <w:p w:rsidR="004C5BA3" w:rsidRDefault="004C5BA3" w:rsidP="004C5BA3">
      <w:pPr>
        <w:pStyle w:val="Akapitzlist"/>
        <w:numPr>
          <w:ilvl w:val="0"/>
          <w:numId w:val="14"/>
        </w:numPr>
        <w:rPr>
          <w:rFonts w:asciiTheme="minorHAnsi" w:hAnsiTheme="minorHAnsi" w:cstheme="minorHAnsi"/>
          <w:sz w:val="22"/>
          <w:szCs w:val="22"/>
        </w:rPr>
      </w:pPr>
      <w:r>
        <w:rPr>
          <w:rFonts w:asciiTheme="minorHAnsi" w:hAnsiTheme="minorHAnsi" w:cstheme="minorHAnsi"/>
          <w:sz w:val="22"/>
          <w:szCs w:val="22"/>
        </w:rPr>
        <w:t>Zamawiający nie przewiduje zawarcia umowy ramowej.</w:t>
      </w:r>
    </w:p>
    <w:p w:rsidR="00CC08BB" w:rsidRDefault="004C5BA3" w:rsidP="004C5BA3">
      <w:pPr>
        <w:pStyle w:val="Akapitzlist"/>
        <w:numPr>
          <w:ilvl w:val="0"/>
          <w:numId w:val="14"/>
        </w:numPr>
        <w:rPr>
          <w:rFonts w:asciiTheme="minorHAnsi" w:hAnsiTheme="minorHAnsi" w:cstheme="minorHAnsi"/>
          <w:sz w:val="22"/>
          <w:szCs w:val="22"/>
        </w:rPr>
      </w:pPr>
      <w:r>
        <w:rPr>
          <w:rFonts w:asciiTheme="minorHAnsi" w:hAnsiTheme="minorHAnsi" w:cstheme="minorHAnsi"/>
          <w:sz w:val="22"/>
          <w:szCs w:val="22"/>
        </w:rPr>
        <w:t>Zamawiający nie dopuszcza przedstawiania ofert wariantowych.</w:t>
      </w:r>
    </w:p>
    <w:p w:rsidR="004C5BA3" w:rsidRDefault="004C5BA3" w:rsidP="004C5BA3">
      <w:pPr>
        <w:pStyle w:val="Akapitzlist"/>
        <w:numPr>
          <w:ilvl w:val="0"/>
          <w:numId w:val="14"/>
        </w:numPr>
        <w:rPr>
          <w:rFonts w:asciiTheme="minorHAnsi" w:hAnsiTheme="minorHAnsi" w:cstheme="minorHAnsi"/>
          <w:sz w:val="22"/>
          <w:szCs w:val="22"/>
        </w:rPr>
      </w:pPr>
      <w:r>
        <w:rPr>
          <w:rFonts w:asciiTheme="minorHAnsi" w:hAnsiTheme="minorHAnsi" w:cstheme="minorHAnsi"/>
          <w:sz w:val="22"/>
          <w:szCs w:val="22"/>
        </w:rPr>
        <w:t xml:space="preserve">Zamawiający nie przewiduje </w:t>
      </w:r>
      <w:r w:rsidRPr="00D7045F">
        <w:rPr>
          <w:rFonts w:asciiTheme="minorHAnsi" w:hAnsiTheme="minorHAnsi" w:cstheme="minorHAnsi"/>
          <w:sz w:val="22"/>
          <w:szCs w:val="22"/>
        </w:rPr>
        <w:t>rozliczenia w walutach obcych</w:t>
      </w:r>
      <w:r>
        <w:rPr>
          <w:rFonts w:asciiTheme="minorHAnsi" w:hAnsiTheme="minorHAnsi" w:cstheme="minorHAnsi"/>
          <w:sz w:val="22"/>
          <w:szCs w:val="22"/>
        </w:rPr>
        <w:t>.</w:t>
      </w:r>
    </w:p>
    <w:p w:rsidR="004C5BA3" w:rsidRDefault="004C5BA3" w:rsidP="004C5BA3">
      <w:pPr>
        <w:pStyle w:val="Akapitzlist"/>
        <w:numPr>
          <w:ilvl w:val="0"/>
          <w:numId w:val="14"/>
        </w:numPr>
        <w:rPr>
          <w:rFonts w:asciiTheme="minorHAnsi" w:hAnsiTheme="minorHAnsi" w:cstheme="minorHAnsi"/>
          <w:sz w:val="22"/>
          <w:szCs w:val="22"/>
        </w:rPr>
      </w:pPr>
      <w:r>
        <w:rPr>
          <w:rFonts w:asciiTheme="minorHAnsi" w:hAnsiTheme="minorHAnsi" w:cstheme="minorHAnsi"/>
          <w:sz w:val="22"/>
          <w:szCs w:val="22"/>
        </w:rPr>
        <w:t>Zamawiający nie przewiduje aukcji elektronicznej.</w:t>
      </w:r>
    </w:p>
    <w:p w:rsidR="001F2A0B" w:rsidRDefault="004C5BA3" w:rsidP="00060471">
      <w:pPr>
        <w:pStyle w:val="Akapitzlist"/>
        <w:widowControl w:val="0"/>
        <w:numPr>
          <w:ilvl w:val="0"/>
          <w:numId w:val="14"/>
        </w:numPr>
        <w:autoSpaceDE w:val="0"/>
        <w:autoSpaceDN w:val="0"/>
        <w:adjustRightInd w:val="0"/>
        <w:jc w:val="both"/>
        <w:rPr>
          <w:rFonts w:asciiTheme="minorHAnsi" w:hAnsiTheme="minorHAnsi" w:cstheme="minorHAnsi"/>
          <w:sz w:val="22"/>
          <w:szCs w:val="22"/>
        </w:rPr>
      </w:pPr>
      <w:r w:rsidRPr="004C5BA3">
        <w:rPr>
          <w:rFonts w:asciiTheme="minorHAnsi" w:hAnsiTheme="minorHAnsi" w:cstheme="minorHAnsi"/>
          <w:sz w:val="22"/>
          <w:szCs w:val="22"/>
        </w:rPr>
        <w:t>Koszt udziału w postępowaniu ponosi wykonawca. Zamawiający nie przewiduje ich zwrotu.</w:t>
      </w:r>
    </w:p>
    <w:p w:rsidR="00060471" w:rsidRDefault="00060471" w:rsidP="00060471">
      <w:pPr>
        <w:pStyle w:val="Akapitzlist"/>
        <w:widowControl w:val="0"/>
        <w:numPr>
          <w:ilvl w:val="0"/>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 przypadku zawarcia umowy ubezpieczenia z wykonawcą działającym w formie towarzystwa ubezpieczeń wzajemnych (TUW) zamawiający nie </w:t>
      </w:r>
      <w:r w:rsidRPr="00060471">
        <w:rPr>
          <w:rFonts w:asciiTheme="minorHAnsi" w:hAnsiTheme="minorHAnsi" w:cstheme="minorHAnsi"/>
          <w:sz w:val="22"/>
          <w:szCs w:val="22"/>
        </w:rPr>
        <w:t>może być zobowiązany do udziału w pokrywaniu straty towarzystwa przez wnoszenie dodatkowej składki ubezpieczeniowej</w:t>
      </w:r>
      <w:r>
        <w:rPr>
          <w:rFonts w:asciiTheme="minorHAnsi" w:hAnsiTheme="minorHAnsi" w:cstheme="minorHAnsi"/>
          <w:sz w:val="22"/>
          <w:szCs w:val="22"/>
        </w:rPr>
        <w:t>.</w:t>
      </w:r>
    </w:p>
    <w:p w:rsidR="00A647BC" w:rsidRDefault="00A647BC" w:rsidP="00060471">
      <w:pPr>
        <w:pStyle w:val="Akapitzlist"/>
        <w:widowControl w:val="0"/>
        <w:numPr>
          <w:ilvl w:val="0"/>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Integralnymi częściami SIWZ są:</w:t>
      </w:r>
    </w:p>
    <w:p w:rsidR="00A647BC" w:rsidRDefault="00A647BC" w:rsidP="00A647BC">
      <w:pPr>
        <w:pStyle w:val="Akapitzlist"/>
        <w:widowControl w:val="0"/>
        <w:numPr>
          <w:ilvl w:val="1"/>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Załącznik nr 1 – opis przedmiotu zamówienia</w:t>
      </w:r>
    </w:p>
    <w:p w:rsidR="00A647BC" w:rsidRDefault="00A647BC" w:rsidP="00A647BC">
      <w:pPr>
        <w:pStyle w:val="Akapitzlist"/>
        <w:widowControl w:val="0"/>
        <w:numPr>
          <w:ilvl w:val="1"/>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Załącznik nr 2 – wykaz jednostek organizacyjnych Miasta Ustroń</w:t>
      </w:r>
    </w:p>
    <w:p w:rsidR="00A647BC" w:rsidRDefault="00A647BC" w:rsidP="00A647BC">
      <w:pPr>
        <w:pStyle w:val="Akapitzlist"/>
        <w:widowControl w:val="0"/>
        <w:numPr>
          <w:ilvl w:val="1"/>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Załącznik nr 3.a. – wykaz budynków, lokali i budowli</w:t>
      </w:r>
      <w:r w:rsidR="009E1DFE">
        <w:rPr>
          <w:rFonts w:asciiTheme="minorHAnsi" w:hAnsiTheme="minorHAnsi" w:cstheme="minorHAnsi"/>
          <w:sz w:val="22"/>
          <w:szCs w:val="22"/>
        </w:rPr>
        <w:t>, pozostałych składników mienia</w:t>
      </w:r>
    </w:p>
    <w:p w:rsidR="00A647BC" w:rsidRDefault="00A647BC" w:rsidP="00A647BC">
      <w:pPr>
        <w:pStyle w:val="Akapitzlist"/>
        <w:widowControl w:val="0"/>
        <w:numPr>
          <w:ilvl w:val="1"/>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Załącznik nr 3.b. – dane dotyczące zabezpieczeń przeciwpożarowych i przeciwpożarowych – przedszkola</w:t>
      </w:r>
    </w:p>
    <w:p w:rsidR="00A647BC" w:rsidRDefault="00A647BC" w:rsidP="00A647BC">
      <w:pPr>
        <w:pStyle w:val="Akapitzlist"/>
        <w:widowControl w:val="0"/>
        <w:numPr>
          <w:ilvl w:val="1"/>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Załącznik nr 3.c. – dane dotyczące zabezpieczeń przeciwpożarowych i przeciwpożarowych – </w:t>
      </w:r>
      <w:r w:rsidR="002C3BFF">
        <w:rPr>
          <w:rFonts w:asciiTheme="minorHAnsi" w:hAnsiTheme="minorHAnsi" w:cstheme="minorHAnsi"/>
          <w:sz w:val="22"/>
          <w:szCs w:val="22"/>
        </w:rPr>
        <w:t>szkoły podstawowe i gimnazja</w:t>
      </w:r>
    </w:p>
    <w:p w:rsidR="002C3BFF" w:rsidRDefault="002C3BFF" w:rsidP="00A647BC">
      <w:pPr>
        <w:pStyle w:val="Akapitzlist"/>
        <w:widowControl w:val="0"/>
        <w:numPr>
          <w:ilvl w:val="1"/>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Załącznik nr 3.d. – dane dotyczące zabezpieczeń przeciwpożarowych i przeciwpożarowych – pozostałe jednostki</w:t>
      </w:r>
    </w:p>
    <w:p w:rsidR="00CD564E" w:rsidRDefault="00CD564E" w:rsidP="00A647BC">
      <w:pPr>
        <w:pStyle w:val="Akapitzlist"/>
        <w:widowControl w:val="0"/>
        <w:numPr>
          <w:ilvl w:val="1"/>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Załącznik nr 3.e. –</w:t>
      </w:r>
      <w:r w:rsidR="00D77B4F">
        <w:rPr>
          <w:rFonts w:asciiTheme="minorHAnsi" w:hAnsiTheme="minorHAnsi" w:cstheme="minorHAnsi"/>
          <w:sz w:val="22"/>
          <w:szCs w:val="22"/>
        </w:rPr>
        <w:t xml:space="preserve"> zestawienie wartości </w:t>
      </w:r>
      <w:r>
        <w:rPr>
          <w:rFonts w:asciiTheme="minorHAnsi" w:hAnsiTheme="minorHAnsi" w:cstheme="minorHAnsi"/>
          <w:sz w:val="22"/>
          <w:szCs w:val="22"/>
        </w:rPr>
        <w:t>sprzętu elektronicznego</w:t>
      </w:r>
    </w:p>
    <w:p w:rsidR="00577C15" w:rsidRDefault="00577C15" w:rsidP="00A647BC">
      <w:pPr>
        <w:pStyle w:val="Akapitzlist"/>
        <w:widowControl w:val="0"/>
        <w:numPr>
          <w:ilvl w:val="1"/>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Załącznik nr 3.f. – wykaz pojazdów</w:t>
      </w:r>
    </w:p>
    <w:p w:rsidR="002C3BFF" w:rsidRDefault="002C3BFF" w:rsidP="00A647BC">
      <w:pPr>
        <w:pStyle w:val="Akapitzlist"/>
        <w:widowControl w:val="0"/>
        <w:numPr>
          <w:ilvl w:val="1"/>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Załącznik nr 4 – formularz oferty</w:t>
      </w:r>
    </w:p>
    <w:p w:rsidR="002C3BFF" w:rsidRDefault="002C3BFF" w:rsidP="00A647BC">
      <w:pPr>
        <w:pStyle w:val="Akapitzlist"/>
        <w:widowControl w:val="0"/>
        <w:numPr>
          <w:ilvl w:val="1"/>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Załącznik nr 5 – oświadczenie wykonawcy</w:t>
      </w:r>
    </w:p>
    <w:p w:rsidR="002C3BFF" w:rsidRDefault="002C3BFF" w:rsidP="00A647BC">
      <w:pPr>
        <w:pStyle w:val="Akapitzlist"/>
        <w:widowControl w:val="0"/>
        <w:numPr>
          <w:ilvl w:val="1"/>
          <w:numId w:val="1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Załącznik nr 6 – wzór generalnej umowy ubezpieczenia</w:t>
      </w:r>
    </w:p>
    <w:p w:rsidR="00060471" w:rsidRPr="00060471" w:rsidRDefault="00060471" w:rsidP="00060471">
      <w:pPr>
        <w:pStyle w:val="Akapitzlist"/>
        <w:widowControl w:val="0"/>
        <w:autoSpaceDE w:val="0"/>
        <w:autoSpaceDN w:val="0"/>
        <w:adjustRightInd w:val="0"/>
        <w:jc w:val="both"/>
        <w:rPr>
          <w:rFonts w:asciiTheme="minorHAnsi" w:hAnsiTheme="minorHAnsi" w:cstheme="minorHAnsi"/>
          <w:sz w:val="22"/>
          <w:szCs w:val="22"/>
        </w:rPr>
      </w:pPr>
    </w:p>
    <w:sectPr w:rsidR="00060471" w:rsidRPr="00060471" w:rsidSect="00500FE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48" w:rsidRDefault="00CC2B48" w:rsidP="00500FE8">
      <w:r>
        <w:separator/>
      </w:r>
    </w:p>
  </w:endnote>
  <w:endnote w:type="continuationSeparator" w:id="0">
    <w:p w:rsidR="00CC2B48" w:rsidRDefault="00CC2B48" w:rsidP="00500F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3044"/>
      <w:docPartObj>
        <w:docPartGallery w:val="Page Numbers (Bottom of Page)"/>
        <w:docPartUnique/>
      </w:docPartObj>
    </w:sdtPr>
    <w:sdtContent>
      <w:p w:rsidR="00A647BC" w:rsidRDefault="00767C8E">
        <w:pPr>
          <w:pStyle w:val="Stopka"/>
          <w:jc w:val="center"/>
        </w:pPr>
        <w:fldSimple w:instr=" PAGE   \* MERGEFORMAT ">
          <w:r w:rsidR="008E6792">
            <w:rPr>
              <w:noProof/>
            </w:rPr>
            <w:t>2</w:t>
          </w:r>
        </w:fldSimple>
      </w:p>
    </w:sdtContent>
  </w:sdt>
  <w:p w:rsidR="00A647BC" w:rsidRDefault="00A647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48" w:rsidRDefault="00CC2B48" w:rsidP="00500FE8">
      <w:r>
        <w:separator/>
      </w:r>
    </w:p>
  </w:footnote>
  <w:footnote w:type="continuationSeparator" w:id="0">
    <w:p w:rsidR="00CC2B48" w:rsidRDefault="00CC2B48" w:rsidP="00500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2C85"/>
    <w:multiLevelType w:val="hybridMultilevel"/>
    <w:tmpl w:val="C9741EDC"/>
    <w:lvl w:ilvl="0" w:tplc="67967726">
      <w:numFmt w:val="bullet"/>
      <w:lvlText w:val=""/>
      <w:lvlJc w:val="left"/>
      <w:pPr>
        <w:ind w:left="1440" w:hanging="360"/>
      </w:pPr>
      <w:rPr>
        <w:rFonts w:ascii="Symbol" w:eastAsia="Times New Roman" w:hAnsi="Symbol"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FB133F9"/>
    <w:multiLevelType w:val="hybridMultilevel"/>
    <w:tmpl w:val="639A91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71054A"/>
    <w:multiLevelType w:val="hybridMultilevel"/>
    <w:tmpl w:val="1A4C5550"/>
    <w:lvl w:ilvl="0" w:tplc="67967726">
      <w:numFmt w:val="bullet"/>
      <w:lvlText w:val=""/>
      <w:lvlJc w:val="left"/>
      <w:pPr>
        <w:ind w:left="2160" w:hanging="360"/>
      </w:pPr>
      <w:rPr>
        <w:rFonts w:ascii="Symbol" w:eastAsia="Times New Roman" w:hAnsi="Symbol" w:cstheme="minorHAns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nsid w:val="1E2D4FE1"/>
    <w:multiLevelType w:val="hybridMultilevel"/>
    <w:tmpl w:val="A78A0A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C54A1D"/>
    <w:multiLevelType w:val="hybridMultilevel"/>
    <w:tmpl w:val="D1B0F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157A69"/>
    <w:multiLevelType w:val="hybridMultilevel"/>
    <w:tmpl w:val="EE0E17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043FCF"/>
    <w:multiLevelType w:val="hybridMultilevel"/>
    <w:tmpl w:val="9F422974"/>
    <w:lvl w:ilvl="0" w:tplc="9928FAC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3747357"/>
    <w:multiLevelType w:val="hybridMultilevel"/>
    <w:tmpl w:val="F0C8D7D6"/>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4444357A"/>
    <w:multiLevelType w:val="hybridMultilevel"/>
    <w:tmpl w:val="5578564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74078F"/>
    <w:multiLevelType w:val="hybridMultilevel"/>
    <w:tmpl w:val="44D0463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9A4342"/>
    <w:multiLevelType w:val="hybridMultilevel"/>
    <w:tmpl w:val="3CA269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39648A"/>
    <w:multiLevelType w:val="hybridMultilevel"/>
    <w:tmpl w:val="4EFCAA54"/>
    <w:lvl w:ilvl="0" w:tplc="6796772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FAB5C5B"/>
    <w:multiLevelType w:val="hybridMultilevel"/>
    <w:tmpl w:val="D34CC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2238CD"/>
    <w:multiLevelType w:val="hybridMultilevel"/>
    <w:tmpl w:val="6CEE6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F8253E"/>
    <w:multiLevelType w:val="hybridMultilevel"/>
    <w:tmpl w:val="0390E7FC"/>
    <w:lvl w:ilvl="0" w:tplc="8EF605D6">
      <w:start w:val="1"/>
      <w:numFmt w:val="lowerLetter"/>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6DCD1190"/>
    <w:multiLevelType w:val="hybridMultilevel"/>
    <w:tmpl w:val="EB56F216"/>
    <w:lvl w:ilvl="0" w:tplc="67967726">
      <w:numFmt w:val="bullet"/>
      <w:lvlText w:val=""/>
      <w:lvlJc w:val="left"/>
      <w:pPr>
        <w:ind w:left="1068" w:hanging="360"/>
      </w:pPr>
      <w:rPr>
        <w:rFonts w:ascii="Symbol" w:eastAsia="Times New Roman" w:hAnsi="Symbol" w:cstheme="minorHAns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7B6F311C"/>
    <w:multiLevelType w:val="hybridMultilevel"/>
    <w:tmpl w:val="262A690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DD23781"/>
    <w:multiLevelType w:val="hybridMultilevel"/>
    <w:tmpl w:val="403E0FF0"/>
    <w:lvl w:ilvl="0" w:tplc="8EF605D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F1A5D8D"/>
    <w:multiLevelType w:val="hybridMultilevel"/>
    <w:tmpl w:val="7C8EE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7"/>
  </w:num>
  <w:num w:numId="4">
    <w:abstractNumId w:val="14"/>
  </w:num>
  <w:num w:numId="5">
    <w:abstractNumId w:val="16"/>
  </w:num>
  <w:num w:numId="6">
    <w:abstractNumId w:val="11"/>
  </w:num>
  <w:num w:numId="7">
    <w:abstractNumId w:val="8"/>
  </w:num>
  <w:num w:numId="8">
    <w:abstractNumId w:val="1"/>
  </w:num>
  <w:num w:numId="9">
    <w:abstractNumId w:val="2"/>
  </w:num>
  <w:num w:numId="10">
    <w:abstractNumId w:val="15"/>
  </w:num>
  <w:num w:numId="11">
    <w:abstractNumId w:val="5"/>
  </w:num>
  <w:num w:numId="12">
    <w:abstractNumId w:val="18"/>
  </w:num>
  <w:num w:numId="13">
    <w:abstractNumId w:val="12"/>
  </w:num>
  <w:num w:numId="14">
    <w:abstractNumId w:val="9"/>
  </w:num>
  <w:num w:numId="15">
    <w:abstractNumId w:val="13"/>
  </w:num>
  <w:num w:numId="16">
    <w:abstractNumId w:val="3"/>
  </w:num>
  <w:num w:numId="17">
    <w:abstractNumId w:val="0"/>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D2D3D"/>
    <w:rsid w:val="0000112E"/>
    <w:rsid w:val="00003521"/>
    <w:rsid w:val="00012752"/>
    <w:rsid w:val="00060471"/>
    <w:rsid w:val="000608F0"/>
    <w:rsid w:val="00074DF1"/>
    <w:rsid w:val="000A2E12"/>
    <w:rsid w:val="000B22F8"/>
    <w:rsid w:val="00147E47"/>
    <w:rsid w:val="00167A20"/>
    <w:rsid w:val="001926F2"/>
    <w:rsid w:val="001C4303"/>
    <w:rsid w:val="001D6271"/>
    <w:rsid w:val="001F2A0B"/>
    <w:rsid w:val="00205500"/>
    <w:rsid w:val="00206655"/>
    <w:rsid w:val="002165FA"/>
    <w:rsid w:val="00227D62"/>
    <w:rsid w:val="0024209E"/>
    <w:rsid w:val="002747E5"/>
    <w:rsid w:val="00282D43"/>
    <w:rsid w:val="002B17F7"/>
    <w:rsid w:val="002C3BFF"/>
    <w:rsid w:val="002D7AE3"/>
    <w:rsid w:val="003024BF"/>
    <w:rsid w:val="00306838"/>
    <w:rsid w:val="003836FD"/>
    <w:rsid w:val="003D516E"/>
    <w:rsid w:val="003E7857"/>
    <w:rsid w:val="004247DA"/>
    <w:rsid w:val="00432176"/>
    <w:rsid w:val="00450E38"/>
    <w:rsid w:val="004603E4"/>
    <w:rsid w:val="00465B15"/>
    <w:rsid w:val="004B3E47"/>
    <w:rsid w:val="004B692E"/>
    <w:rsid w:val="004C5BA3"/>
    <w:rsid w:val="00500C33"/>
    <w:rsid w:val="00500FE8"/>
    <w:rsid w:val="00506C1F"/>
    <w:rsid w:val="00520B3D"/>
    <w:rsid w:val="00524BDA"/>
    <w:rsid w:val="005416AD"/>
    <w:rsid w:val="00561206"/>
    <w:rsid w:val="00571777"/>
    <w:rsid w:val="00577C15"/>
    <w:rsid w:val="00591CF1"/>
    <w:rsid w:val="0059761F"/>
    <w:rsid w:val="005D75B3"/>
    <w:rsid w:val="005F79F7"/>
    <w:rsid w:val="007248F6"/>
    <w:rsid w:val="00744696"/>
    <w:rsid w:val="00767C8E"/>
    <w:rsid w:val="007772C8"/>
    <w:rsid w:val="007B1F39"/>
    <w:rsid w:val="00822C41"/>
    <w:rsid w:val="00863329"/>
    <w:rsid w:val="00864AD5"/>
    <w:rsid w:val="0089529E"/>
    <w:rsid w:val="008E202E"/>
    <w:rsid w:val="008E6792"/>
    <w:rsid w:val="00904429"/>
    <w:rsid w:val="00985F3A"/>
    <w:rsid w:val="009B056C"/>
    <w:rsid w:val="009B2DCD"/>
    <w:rsid w:val="009E0CEA"/>
    <w:rsid w:val="009E195B"/>
    <w:rsid w:val="009E1DFE"/>
    <w:rsid w:val="009E55E3"/>
    <w:rsid w:val="00A14D2D"/>
    <w:rsid w:val="00A177D6"/>
    <w:rsid w:val="00A52095"/>
    <w:rsid w:val="00A647BC"/>
    <w:rsid w:val="00A72EDA"/>
    <w:rsid w:val="00A96C5F"/>
    <w:rsid w:val="00AC5B7E"/>
    <w:rsid w:val="00AC69E6"/>
    <w:rsid w:val="00AE518C"/>
    <w:rsid w:val="00AE5DA6"/>
    <w:rsid w:val="00AF0268"/>
    <w:rsid w:val="00B2108D"/>
    <w:rsid w:val="00B431F6"/>
    <w:rsid w:val="00B432C9"/>
    <w:rsid w:val="00B50664"/>
    <w:rsid w:val="00BA6A56"/>
    <w:rsid w:val="00BA7084"/>
    <w:rsid w:val="00BD1197"/>
    <w:rsid w:val="00BD2D3D"/>
    <w:rsid w:val="00C36592"/>
    <w:rsid w:val="00C74AAA"/>
    <w:rsid w:val="00CC08BB"/>
    <w:rsid w:val="00CC2B48"/>
    <w:rsid w:val="00CD564E"/>
    <w:rsid w:val="00D0253D"/>
    <w:rsid w:val="00D470F9"/>
    <w:rsid w:val="00D54184"/>
    <w:rsid w:val="00D7045F"/>
    <w:rsid w:val="00D71B9F"/>
    <w:rsid w:val="00D75EF1"/>
    <w:rsid w:val="00D77B4F"/>
    <w:rsid w:val="00D84CA3"/>
    <w:rsid w:val="00DB5F4F"/>
    <w:rsid w:val="00DD1AC2"/>
    <w:rsid w:val="00DD4A07"/>
    <w:rsid w:val="00E028B7"/>
    <w:rsid w:val="00E33CE4"/>
    <w:rsid w:val="00E35EAC"/>
    <w:rsid w:val="00E51C75"/>
    <w:rsid w:val="00E61C15"/>
    <w:rsid w:val="00E72545"/>
    <w:rsid w:val="00EA2199"/>
    <w:rsid w:val="00EC4E0D"/>
    <w:rsid w:val="00EF6F3E"/>
    <w:rsid w:val="00F261EE"/>
    <w:rsid w:val="00F822EB"/>
    <w:rsid w:val="00F9742E"/>
    <w:rsid w:val="00FC5A44"/>
    <w:rsid w:val="00FD42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D3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2D3D"/>
    <w:rPr>
      <w:color w:val="0000FF" w:themeColor="hyperlink"/>
      <w:u w:val="single"/>
    </w:rPr>
  </w:style>
  <w:style w:type="paragraph" w:styleId="Tekstpodstawowywcity">
    <w:name w:val="Body Text Indent"/>
    <w:basedOn w:val="Normalny"/>
    <w:link w:val="TekstpodstawowywcityZnak1"/>
    <w:rsid w:val="00BD2D3D"/>
    <w:pPr>
      <w:ind w:left="2124" w:hanging="2124"/>
      <w:jc w:val="both"/>
    </w:pPr>
    <w:rPr>
      <w:sz w:val="44"/>
    </w:rPr>
  </w:style>
  <w:style w:type="character" w:customStyle="1" w:styleId="TekstpodstawowywcityZnak">
    <w:name w:val="Tekst podstawowy wcięty Znak"/>
    <w:basedOn w:val="Domylnaczcionkaakapitu"/>
    <w:link w:val="Tekstpodstawowywcity"/>
    <w:uiPriority w:val="99"/>
    <w:semiHidden/>
    <w:rsid w:val="00BD2D3D"/>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BD2D3D"/>
    <w:rPr>
      <w:rFonts w:ascii="Times New Roman" w:eastAsia="Times New Roman" w:hAnsi="Times New Roman" w:cs="Times New Roman"/>
      <w:sz w:val="44"/>
      <w:szCs w:val="20"/>
      <w:lang w:eastAsia="pl-PL"/>
    </w:rPr>
  </w:style>
  <w:style w:type="paragraph" w:styleId="Nagwek">
    <w:name w:val="header"/>
    <w:basedOn w:val="Normalny"/>
    <w:link w:val="NagwekZnak"/>
    <w:uiPriority w:val="99"/>
    <w:semiHidden/>
    <w:unhideWhenUsed/>
    <w:rsid w:val="00500FE8"/>
    <w:pPr>
      <w:tabs>
        <w:tab w:val="center" w:pos="4536"/>
        <w:tab w:val="right" w:pos="9072"/>
      </w:tabs>
    </w:pPr>
  </w:style>
  <w:style w:type="character" w:customStyle="1" w:styleId="NagwekZnak">
    <w:name w:val="Nagłówek Znak"/>
    <w:basedOn w:val="Domylnaczcionkaakapitu"/>
    <w:link w:val="Nagwek"/>
    <w:uiPriority w:val="99"/>
    <w:semiHidden/>
    <w:rsid w:val="00500FE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00FE8"/>
    <w:pPr>
      <w:tabs>
        <w:tab w:val="center" w:pos="4536"/>
        <w:tab w:val="right" w:pos="9072"/>
      </w:tabs>
    </w:pPr>
  </w:style>
  <w:style w:type="character" w:customStyle="1" w:styleId="StopkaZnak">
    <w:name w:val="Stopka Znak"/>
    <w:basedOn w:val="Domylnaczcionkaakapitu"/>
    <w:link w:val="Stopka"/>
    <w:uiPriority w:val="99"/>
    <w:rsid w:val="00500FE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7045F"/>
    <w:pPr>
      <w:ind w:left="720"/>
      <w:contextualSpacing/>
    </w:pPr>
  </w:style>
</w:styles>
</file>

<file path=word/webSettings.xml><?xml version="1.0" encoding="utf-8"?>
<w:webSettings xmlns:r="http://schemas.openxmlformats.org/officeDocument/2006/relationships" xmlns:w="http://schemas.openxmlformats.org/wordprocessingml/2006/main">
  <w:divs>
    <w:div w:id="739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w@pwskonstanta.com.pl" TargetMode="External"/><Relationship Id="rId3" Type="http://schemas.openxmlformats.org/officeDocument/2006/relationships/settings" Target="settings.xml"/><Relationship Id="rId7" Type="http://schemas.openxmlformats.org/officeDocument/2006/relationships/hyperlink" Target="mailto:um-sekretariat@ustr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2020</TotalTime>
  <Pages>7</Pages>
  <Words>2670</Words>
  <Characters>16021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dcterms:created xsi:type="dcterms:W3CDTF">2011-11-11T09:37:00Z</dcterms:created>
  <dcterms:modified xsi:type="dcterms:W3CDTF">2011-12-01T10:25:00Z</dcterms:modified>
</cp:coreProperties>
</file>