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7C" w:rsidRDefault="00B36F7C" w:rsidP="00B36F7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36F7C" w:rsidRDefault="00B36F7C" w:rsidP="00B36F7C">
      <w:pPr>
        <w:spacing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B36F7C" w:rsidRDefault="00B36F7C" w:rsidP="00B36F7C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F7C" w:rsidRDefault="00B36F7C" w:rsidP="00B36F7C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2C">
        <w:rPr>
          <w:rFonts w:ascii="Times New Roman" w:hAnsi="Times New Roman" w:cs="Times New Roman"/>
          <w:b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6F7C" w:rsidRPr="00B36F7C" w:rsidRDefault="00B36F7C" w:rsidP="00B36F7C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6: </w:t>
      </w:r>
      <w:r w:rsidRPr="00B36F7C">
        <w:rPr>
          <w:rFonts w:ascii="Times New Roman" w:hAnsi="Times New Roman" w:cs="Times New Roman"/>
          <w:b/>
          <w:sz w:val="24"/>
          <w:szCs w:val="24"/>
        </w:rPr>
        <w:t>Dostawa p</w:t>
      </w:r>
      <w:r w:rsidRPr="00B36F7C">
        <w:rPr>
          <w:rFonts w:ascii="Times New Roman" w:hAnsi="Times New Roman" w:cs="Times New Roman"/>
          <w:b/>
          <w:bCs/>
          <w:sz w:val="24"/>
          <w:szCs w:val="24"/>
        </w:rPr>
        <w:t>omocy dydaktycznych do zajęć pozalekcyjnych: instrumenty techniczne realizowanych w ramach projektu pn. „Odkryj w sobie geniusz@”</w:t>
      </w:r>
    </w:p>
    <w:p w:rsidR="00B36F7C" w:rsidRDefault="00B36F7C" w:rsidP="00B36F7C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F7C" w:rsidRDefault="00B36F7C" w:rsidP="00B36F7C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5"/>
        <w:tblW w:w="992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26"/>
        <w:gridCol w:w="3854"/>
        <w:gridCol w:w="3221"/>
        <w:gridCol w:w="606"/>
        <w:gridCol w:w="713"/>
      </w:tblGrid>
      <w:tr w:rsidR="001014D4" w:rsidRPr="007D702C" w:rsidTr="005F195F">
        <w:tc>
          <w:tcPr>
            <w:tcW w:w="1526" w:type="dxa"/>
          </w:tcPr>
          <w:p w:rsidR="001014D4" w:rsidRPr="007D702C" w:rsidRDefault="001014D4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014D4" w:rsidRPr="007D702C" w:rsidRDefault="001014D4" w:rsidP="001014D4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221" w:type="dxa"/>
          </w:tcPr>
          <w:p w:rsidR="001014D4" w:rsidRPr="007D702C" w:rsidRDefault="001014D4" w:rsidP="001014D4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Przykładowa wizualizacja</w:t>
            </w:r>
          </w:p>
        </w:tc>
        <w:tc>
          <w:tcPr>
            <w:tcW w:w="606" w:type="dxa"/>
          </w:tcPr>
          <w:p w:rsidR="001014D4" w:rsidRPr="007D702C" w:rsidRDefault="001014D4" w:rsidP="001014D4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713" w:type="dxa"/>
          </w:tcPr>
          <w:p w:rsidR="001014D4" w:rsidRPr="007D702C" w:rsidRDefault="001014D4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D4" w:rsidRPr="007D702C" w:rsidTr="005F195F">
        <w:tc>
          <w:tcPr>
            <w:tcW w:w="1526" w:type="dxa"/>
          </w:tcPr>
          <w:p w:rsidR="001014D4" w:rsidRPr="00B50903" w:rsidRDefault="00B50903" w:rsidP="00B5090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3">
              <w:rPr>
                <w:rFonts w:ascii="Times New Roman" w:hAnsi="Times New Roman" w:cs="Times New Roman"/>
                <w:sz w:val="24"/>
                <w:szCs w:val="24"/>
              </w:rPr>
              <w:t>Układ słoneczny - makieta</w:t>
            </w:r>
          </w:p>
        </w:tc>
        <w:tc>
          <w:tcPr>
            <w:tcW w:w="3854" w:type="dxa"/>
          </w:tcPr>
          <w:p w:rsidR="00B50903" w:rsidRPr="00B50903" w:rsidRDefault="00B50903" w:rsidP="00B5090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0903">
              <w:rPr>
                <w:rFonts w:ascii="Times New Roman" w:hAnsi="Times New Roman" w:cs="Times New Roman"/>
              </w:rPr>
              <w:t xml:space="preserve">Model/makieta ukazuje Słońce i 9 planet w ruchu. Słońce jest podświetlane od środka żarówką i oświetla krążące wokół planety. Kolumna jest czarna i znika </w:t>
            </w:r>
            <w:r w:rsidRPr="00B50903">
              <w:rPr>
                <w:rFonts w:ascii="Times New Roman" w:hAnsi="Times New Roman" w:cs="Times New Roman"/>
              </w:rPr>
              <w:br/>
              <w:t xml:space="preserve">w ciemności. Model jest uproszczeniem Układu Słonecznego, planety tu krążą wokół Słońca z tą samą prędkością. Zaletą pomocy jest fakt, iż kopułę Słońca można wymienić na przezroczystą półkul wyświetlającą najważniejsze gwiazdozbiory.                                                                     </w:t>
            </w:r>
            <w:r w:rsidRPr="00B50903">
              <w:rPr>
                <w:rFonts w:ascii="Times New Roman" w:hAnsi="Times New Roman" w:cs="Times New Roman"/>
                <w:b/>
              </w:rPr>
              <w:t>Zawartość:</w:t>
            </w:r>
            <w:r w:rsidRPr="00B50903">
              <w:rPr>
                <w:rFonts w:ascii="Times New Roman" w:hAnsi="Times New Roman" w:cs="Times New Roman"/>
              </w:rPr>
              <w:t xml:space="preserve"> </w:t>
            </w:r>
          </w:p>
          <w:p w:rsidR="00B50903" w:rsidRPr="00B50903" w:rsidRDefault="00B50903" w:rsidP="00B5090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0903">
              <w:rPr>
                <w:rFonts w:ascii="Times New Roman" w:hAnsi="Times New Roman" w:cs="Times New Roman"/>
              </w:rPr>
              <w:t>• model/makieta działa na 4 baterie C-R14 1,5 V</w:t>
            </w:r>
          </w:p>
          <w:p w:rsidR="00B50903" w:rsidRPr="00B50903" w:rsidRDefault="00B50903" w:rsidP="00B5090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0903">
              <w:rPr>
                <w:rFonts w:ascii="Times New Roman" w:hAnsi="Times New Roman" w:cs="Times New Roman"/>
              </w:rPr>
              <w:t xml:space="preserve">• wymiary 34,5 x 26 x 17 cm </w:t>
            </w:r>
          </w:p>
          <w:p w:rsidR="001014D4" w:rsidRPr="005A7C32" w:rsidRDefault="00B50903" w:rsidP="00B5090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0903">
              <w:rPr>
                <w:rFonts w:ascii="Times New Roman" w:hAnsi="Times New Roman" w:cs="Times New Roman"/>
              </w:rPr>
              <w:t>• instrukcja</w:t>
            </w:r>
          </w:p>
        </w:tc>
        <w:tc>
          <w:tcPr>
            <w:tcW w:w="3221" w:type="dxa"/>
          </w:tcPr>
          <w:p w:rsidR="001014D4" w:rsidRPr="007D702C" w:rsidRDefault="00B50903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95425" cy="1133252"/>
                  <wp:effectExtent l="0" t="0" r="0" b="0"/>
                  <wp:docPr id="73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500" cy="114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1014D4" w:rsidRPr="007D702C" w:rsidRDefault="00B50903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1014D4" w:rsidRPr="007D702C" w:rsidRDefault="00B50903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1014D4" w:rsidRPr="00AC30FF" w:rsidTr="005F195F">
        <w:tc>
          <w:tcPr>
            <w:tcW w:w="1526" w:type="dxa"/>
          </w:tcPr>
          <w:p w:rsidR="001014D4" w:rsidRPr="00AC30FF" w:rsidRDefault="00B50903" w:rsidP="001014D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98A">
              <w:rPr>
                <w:rFonts w:ascii="Times New Roman" w:hAnsi="Times New Roman" w:cs="Times New Roman"/>
              </w:rPr>
              <w:t>Przybory geometryczne</w:t>
            </w:r>
          </w:p>
        </w:tc>
        <w:tc>
          <w:tcPr>
            <w:tcW w:w="3854" w:type="dxa"/>
          </w:tcPr>
          <w:p w:rsidR="00B50903" w:rsidRPr="00B50903" w:rsidRDefault="00B50903" w:rsidP="00481B1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50903">
              <w:rPr>
                <w:rFonts w:ascii="Times New Roman" w:hAnsi="Times New Roman" w:cs="Times New Roman"/>
              </w:rPr>
              <w:t xml:space="preserve">omplet przyborów geometrycznych winien zawierać następujące </w:t>
            </w:r>
            <w:r>
              <w:rPr>
                <w:rFonts w:ascii="Times New Roman" w:hAnsi="Times New Roman" w:cs="Times New Roman"/>
              </w:rPr>
              <w:t>elementy</w:t>
            </w:r>
            <w:r w:rsidRPr="00B50903">
              <w:rPr>
                <w:rFonts w:ascii="Times New Roman" w:hAnsi="Times New Roman" w:cs="Times New Roman"/>
              </w:rPr>
              <w:t xml:space="preserve">:                                                          </w:t>
            </w:r>
            <w:r w:rsidRPr="00B50903">
              <w:rPr>
                <w:rFonts w:ascii="Times New Roman" w:hAnsi="Times New Roman" w:cs="Times New Roman"/>
                <w:b/>
              </w:rPr>
              <w:t>1:</w:t>
            </w:r>
            <w:r w:rsidRPr="00B50903">
              <w:rPr>
                <w:rFonts w:ascii="Times New Roman" w:hAnsi="Times New Roman" w:cs="Times New Roman"/>
              </w:rPr>
              <w:t xml:space="preserve"> Cyrkiel </w:t>
            </w:r>
            <w:proofErr w:type="spellStart"/>
            <w:r w:rsidRPr="00B50903">
              <w:rPr>
                <w:rFonts w:ascii="Times New Roman" w:hAnsi="Times New Roman" w:cs="Times New Roman"/>
              </w:rPr>
              <w:t>Herlitz</w:t>
            </w:r>
            <w:proofErr w:type="spellEnd"/>
            <w:r w:rsidRPr="00B50903">
              <w:rPr>
                <w:rFonts w:ascii="Times New Roman" w:hAnsi="Times New Roman" w:cs="Times New Roman"/>
              </w:rPr>
              <w:t xml:space="preserve"> 7 elementowy - wraz z grafitami do cyrkla, w kasetce </w:t>
            </w:r>
            <w:r w:rsidRPr="00B50903">
              <w:rPr>
                <w:rFonts w:ascii="Times New Roman" w:hAnsi="Times New Roman" w:cs="Times New Roman"/>
              </w:rPr>
              <w:br/>
              <w:t xml:space="preserve">z tworzywa sztucznego, winny być wytłoczone miejsca na poszczególne elementy.                                                          </w:t>
            </w:r>
            <w:r w:rsidRPr="00B50903">
              <w:rPr>
                <w:rFonts w:ascii="Times New Roman" w:hAnsi="Times New Roman" w:cs="Times New Roman"/>
                <w:b/>
              </w:rPr>
              <w:t>2:</w:t>
            </w:r>
            <w:r w:rsidRPr="00B50903">
              <w:rPr>
                <w:rFonts w:ascii="Times New Roman" w:hAnsi="Times New Roman" w:cs="Times New Roman"/>
              </w:rPr>
              <w:t xml:space="preserve"> Zestaw geometryczny - winien zawierać dwie ekierki, linijkę i kątomierz. Przyrządy winny być wykonane </w:t>
            </w:r>
            <w:r w:rsidRPr="00B50903">
              <w:rPr>
                <w:rFonts w:ascii="Times New Roman" w:hAnsi="Times New Roman" w:cs="Times New Roman"/>
              </w:rPr>
              <w:br/>
              <w:t xml:space="preserve">z przeźroczystego tworzywa sztucznego dzięki czemu będą mocne a jednocześnie niezwykle czytelne. Wszystkie akcesoria winny posiadać krawędzie tuszowe i/lub fasety. Ta część winna zawierać: Liniał 30 cm, kątomierz półkolisty, ekierka 30°/60°, przeciwprostokątna 23 cm, ekierka 45°, przeciwprostokątna 20 </w:t>
            </w:r>
            <w:proofErr w:type="spellStart"/>
            <w:r w:rsidRPr="00B50903">
              <w:rPr>
                <w:rFonts w:ascii="Times New Roman" w:hAnsi="Times New Roman" w:cs="Times New Roman"/>
              </w:rPr>
              <w:t>cm</w:t>
            </w:r>
            <w:proofErr w:type="spellEnd"/>
            <w:r w:rsidRPr="00B50903">
              <w:rPr>
                <w:rFonts w:ascii="Times New Roman" w:hAnsi="Times New Roman" w:cs="Times New Roman"/>
              </w:rPr>
              <w:t>.</w:t>
            </w:r>
          </w:p>
          <w:p w:rsidR="00B50903" w:rsidRPr="00B50903" w:rsidRDefault="00B50903" w:rsidP="00481B1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50903">
              <w:rPr>
                <w:rFonts w:ascii="Times New Roman" w:hAnsi="Times New Roman" w:cs="Times New Roman"/>
                <w:b/>
              </w:rPr>
              <w:t>:</w:t>
            </w:r>
            <w:r w:rsidRPr="00B50903">
              <w:rPr>
                <w:rFonts w:ascii="Times New Roman" w:hAnsi="Times New Roman" w:cs="Times New Roman"/>
              </w:rPr>
              <w:t xml:space="preserve"> Gumka do mazania mini softy - miękka biała gumka, niewielkich rozmiarów, winna zapewniać bardzo wysoki komfort użycia. Winna ścierać nie naruszając struktury papieru i być owinięta w ruchomą kartonową osłonkę, chroniącą przed zabrudzeniem.</w:t>
            </w:r>
          </w:p>
          <w:p w:rsidR="00B50903" w:rsidRPr="00B50903" w:rsidRDefault="00B50903" w:rsidP="00481B1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0903">
              <w:rPr>
                <w:rFonts w:ascii="Times New Roman" w:hAnsi="Times New Roman" w:cs="Times New Roman"/>
                <w:b/>
              </w:rPr>
              <w:t>4:</w:t>
            </w:r>
            <w:r w:rsidRPr="00B50903">
              <w:rPr>
                <w:rFonts w:ascii="Times New Roman" w:hAnsi="Times New Roman" w:cs="Times New Roman"/>
              </w:rPr>
              <w:t xml:space="preserve"> Temperówka - niewielka, plastikowa </w:t>
            </w:r>
            <w:r w:rsidRPr="00B50903">
              <w:rPr>
                <w:rFonts w:ascii="Times New Roman" w:hAnsi="Times New Roman" w:cs="Times New Roman"/>
              </w:rPr>
              <w:lastRenderedPageBreak/>
              <w:t>temperówka z jednym otworem, w różnych kolorach. Winna być przeznaczona do temperowania np. ołówków, kredek.</w:t>
            </w:r>
          </w:p>
          <w:p w:rsidR="001014D4" w:rsidRPr="00AC30FF" w:rsidRDefault="00B50903" w:rsidP="00481B1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0903">
              <w:rPr>
                <w:rFonts w:ascii="Times New Roman" w:hAnsi="Times New Roman" w:cs="Times New Roman"/>
                <w:b/>
              </w:rPr>
              <w:t>5:</w:t>
            </w:r>
            <w:r w:rsidRPr="00B50903">
              <w:rPr>
                <w:rFonts w:ascii="Times New Roman" w:hAnsi="Times New Roman" w:cs="Times New Roman"/>
              </w:rPr>
              <w:t xml:space="preserve"> Ołówek </w:t>
            </w:r>
            <w:proofErr w:type="spellStart"/>
            <w:r w:rsidRPr="00B50903">
              <w:rPr>
                <w:rFonts w:ascii="Times New Roman" w:hAnsi="Times New Roman" w:cs="Times New Roman"/>
              </w:rPr>
              <w:t>Stabilo</w:t>
            </w:r>
            <w:proofErr w:type="spellEnd"/>
            <w:r w:rsidRPr="00B50903">
              <w:rPr>
                <w:rFonts w:ascii="Times New Roman" w:hAnsi="Times New Roman" w:cs="Times New Roman"/>
              </w:rPr>
              <w:t xml:space="preserve"> HB- z klejonym grafitem zwiększającym jego odporność na złamania. Przeznaczony do np. pisania, rysowania, cieniowania.        </w:t>
            </w:r>
          </w:p>
        </w:tc>
        <w:tc>
          <w:tcPr>
            <w:tcW w:w="3221" w:type="dxa"/>
          </w:tcPr>
          <w:p w:rsidR="001014D4" w:rsidRDefault="00B50903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557212" cy="1200150"/>
                  <wp:effectExtent l="0" t="0" r="0" b="0"/>
                  <wp:docPr id="7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41" cy="121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90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37539" cy="642940"/>
                  <wp:effectExtent l="0" t="7620" r="0" b="0"/>
                  <wp:docPr id="7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57282" cy="65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903" w:rsidRDefault="00B50903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03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90575" cy="649744"/>
                  <wp:effectExtent l="0" t="0" r="0" b="0"/>
                  <wp:docPr id="7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267" cy="65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B1A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19150" cy="819150"/>
                  <wp:effectExtent l="0" t="0" r="0" b="0"/>
                  <wp:docPr id="78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3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B1A" w:rsidRPr="00AC30FF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76375" cy="246063"/>
                  <wp:effectExtent l="0" t="0" r="0" b="1905"/>
                  <wp:docPr id="79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1965" cy="25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1014D4" w:rsidRPr="00AC30FF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3" w:type="dxa"/>
          </w:tcPr>
          <w:p w:rsidR="001014D4" w:rsidRPr="00AC30FF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4D4" w:rsidRPr="00AC30FF" w:rsidTr="005F195F">
        <w:trPr>
          <w:trHeight w:val="1690"/>
        </w:trPr>
        <w:tc>
          <w:tcPr>
            <w:tcW w:w="1526" w:type="dxa"/>
          </w:tcPr>
          <w:p w:rsidR="001014D4" w:rsidRPr="00481B1A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</w:rPr>
              <w:lastRenderedPageBreak/>
              <w:t>Waga szalkowa</w:t>
            </w:r>
          </w:p>
        </w:tc>
        <w:tc>
          <w:tcPr>
            <w:tcW w:w="3854" w:type="dxa"/>
          </w:tcPr>
          <w:p w:rsidR="00481B1A" w:rsidRPr="00481B1A" w:rsidRDefault="00481B1A" w:rsidP="00481B1A">
            <w:pPr>
              <w:ind w:left="0" w:firstLine="0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Szkolna waga szalkowa - solidna waga metalowa doskonale sprawdzająca się podczas lekcji matematyki lub fizyki.</w:t>
            </w:r>
          </w:p>
          <w:p w:rsidR="00481B1A" w:rsidRPr="00481B1A" w:rsidRDefault="00481B1A" w:rsidP="00481B1A">
            <w:pPr>
              <w:ind w:left="0" w:firstLine="0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Wymiary: 14 x 17 x 40 cm</w:t>
            </w:r>
          </w:p>
          <w:p w:rsidR="001014D4" w:rsidRPr="00481B1A" w:rsidRDefault="00481B1A" w:rsidP="00481B1A">
            <w:pPr>
              <w:ind w:left="0" w:firstLine="0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 xml:space="preserve">Dokładność: +/- 1g - maksymalna nośność 2 </w:t>
            </w:r>
            <w:proofErr w:type="spellStart"/>
            <w:r w:rsidRPr="00481B1A">
              <w:rPr>
                <w:rFonts w:ascii="Times New Roman" w:hAnsi="Times New Roman" w:cs="Times New Roman"/>
              </w:rPr>
              <w:t>kg</w:t>
            </w:r>
            <w:proofErr w:type="spellEnd"/>
            <w:r w:rsidRPr="00481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1" w:type="dxa"/>
          </w:tcPr>
          <w:p w:rsidR="001014D4" w:rsidRPr="00AC30FF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84157" cy="876300"/>
                  <wp:effectExtent l="0" t="0" r="1905" b="0"/>
                  <wp:docPr id="80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78" cy="88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1014D4" w:rsidRPr="00AC30FF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1014D4" w:rsidRPr="00AC30FF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1014D4" w:rsidRPr="00AC30FF" w:rsidTr="005F195F">
        <w:tc>
          <w:tcPr>
            <w:tcW w:w="1526" w:type="dxa"/>
          </w:tcPr>
          <w:p w:rsidR="001014D4" w:rsidRPr="00AC30FF" w:rsidRDefault="00481B1A" w:rsidP="001014D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0E27FD">
              <w:rPr>
                <w:rFonts w:ascii="Times New Roman" w:hAnsi="Times New Roman" w:cs="Times New Roman"/>
              </w:rPr>
              <w:t>Odważniki</w:t>
            </w:r>
          </w:p>
        </w:tc>
        <w:tc>
          <w:tcPr>
            <w:tcW w:w="3854" w:type="dxa"/>
          </w:tcPr>
          <w:p w:rsidR="00481B1A" w:rsidRPr="00481B1A" w:rsidRDefault="00481B1A" w:rsidP="00481B1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Odważniki do wag szalkowych. Komplet wysokiej jakości odważników do użycia na każdej wadze, m in. do ważenia na wagach metalowych.</w:t>
            </w:r>
          </w:p>
          <w:p w:rsidR="00481B1A" w:rsidRPr="00481B1A" w:rsidRDefault="00481B1A" w:rsidP="00481B1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 xml:space="preserve">Komplet zawiera odważniki żeliwne do ważenia cięższych przedmiotów oraz odważniki mosiężne do dokładniejszych pomiarów (bez legalizacji). Odważniki posiadają wyraźnie oznaczony ciężar. Zawartość kompletu: </w:t>
            </w:r>
          </w:p>
          <w:p w:rsidR="00481B1A" w:rsidRPr="00481B1A" w:rsidRDefault="00481B1A" w:rsidP="00481B1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- odważniki żeliwne: 1x 1000g, 1x 500g, 1x 200g, 2x 100g</w:t>
            </w:r>
          </w:p>
          <w:p w:rsidR="001014D4" w:rsidRPr="00AC30FF" w:rsidRDefault="00481B1A" w:rsidP="00481B1A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481B1A">
              <w:rPr>
                <w:rFonts w:ascii="Times New Roman" w:hAnsi="Times New Roman" w:cs="Times New Roman"/>
              </w:rPr>
              <w:t xml:space="preserve">- odważniki mosiężne: 1x 50g, 1x 20g, 2x 10g, 1 x 5g, 2 x 2g, 1x 1g. Całkowity ciężar: 2 </w:t>
            </w:r>
            <w:proofErr w:type="spellStart"/>
            <w:r w:rsidRPr="00481B1A">
              <w:rPr>
                <w:rFonts w:ascii="Times New Roman" w:hAnsi="Times New Roman" w:cs="Times New Roman"/>
              </w:rPr>
              <w:t>kg</w:t>
            </w:r>
            <w:proofErr w:type="spellEnd"/>
            <w:r w:rsidRPr="00481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1" w:type="dxa"/>
          </w:tcPr>
          <w:p w:rsidR="001014D4" w:rsidRPr="00AC30FF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00200" cy="727974"/>
                  <wp:effectExtent l="0" t="0" r="0" b="0"/>
                  <wp:docPr id="8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83" cy="76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1014D4" w:rsidRPr="00AC30FF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1014D4" w:rsidRPr="00AC30FF" w:rsidRDefault="00481B1A" w:rsidP="001014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6F7C" w:rsidRPr="00AC30FF" w:rsidRDefault="00B36F7C" w:rsidP="00B36F7C">
      <w:pPr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36F7C" w:rsidRPr="00AC30FF" w:rsidRDefault="00B36F7C" w:rsidP="00B36F7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36F7C" w:rsidRPr="00AC30FF" w:rsidRDefault="00B36F7C" w:rsidP="00B36F7C"/>
    <w:p w:rsidR="00B36F7C" w:rsidRPr="00AC30FF" w:rsidRDefault="00B36F7C" w:rsidP="00B36F7C"/>
    <w:p w:rsidR="00B36F7C" w:rsidRPr="00AC30FF" w:rsidRDefault="00B36F7C" w:rsidP="00B36F7C"/>
    <w:p w:rsidR="00B36F7C" w:rsidRPr="00AC30FF" w:rsidRDefault="00B36F7C" w:rsidP="00B36F7C"/>
    <w:p w:rsidR="004D7824" w:rsidRDefault="004D7824"/>
    <w:sectPr w:rsidR="004D7824" w:rsidSect="004D782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813"/>
      <w:docPartObj>
        <w:docPartGallery w:val="Page Numbers (Bottom of Page)"/>
        <w:docPartUnique/>
      </w:docPartObj>
    </w:sdtPr>
    <w:sdtEndPr/>
    <w:sdtContent>
      <w:p w:rsidR="005A7C32" w:rsidRDefault="00481B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7C32" w:rsidRDefault="00481B1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2C" w:rsidRDefault="00481B1A" w:rsidP="007D702C">
    <w:pPr>
      <w:pStyle w:val="Nagwek"/>
      <w:ind w:left="0" w:firstLine="0"/>
    </w:pPr>
    <w:r>
      <w:t xml:space="preserve"> </w:t>
    </w:r>
    <w:r w:rsidRPr="007D702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-59055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64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02C" w:rsidRDefault="00481B1A">
    <w:pPr>
      <w:pStyle w:val="Nagwek"/>
    </w:pPr>
  </w:p>
  <w:p w:rsidR="007D702C" w:rsidRDefault="00481B1A">
    <w:pPr>
      <w:pStyle w:val="Nagwek"/>
    </w:pPr>
  </w:p>
  <w:p w:rsidR="007D702C" w:rsidRDefault="00481B1A" w:rsidP="007D702C">
    <w:pPr>
      <w:pStyle w:val="Nagwek"/>
      <w:ind w:left="0" w:firstLine="0"/>
      <w:jc w:val="center"/>
    </w:pPr>
    <w:r w:rsidRPr="007D702C">
      <w:t>„Człowiek – najlepsza inwestycja”</w:t>
    </w:r>
  </w:p>
  <w:p w:rsidR="007D702C" w:rsidRPr="007D702C" w:rsidRDefault="00481B1A" w:rsidP="007D702C">
    <w:pPr>
      <w:pStyle w:val="Nagwek"/>
      <w:pBdr>
        <w:bottom w:val="single" w:sz="4" w:space="1" w:color="auto"/>
      </w:pBdr>
      <w:ind w:left="0"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F7C"/>
    <w:rsid w:val="001014D4"/>
    <w:rsid w:val="00481B1A"/>
    <w:rsid w:val="004D7824"/>
    <w:rsid w:val="006B14AE"/>
    <w:rsid w:val="00B36F7C"/>
    <w:rsid w:val="00B5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7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F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6F7C"/>
  </w:style>
  <w:style w:type="table" w:styleId="Tabela-Siatka">
    <w:name w:val="Table Grid"/>
    <w:basedOn w:val="Standardowy"/>
    <w:uiPriority w:val="59"/>
    <w:rsid w:val="00B36F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36F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6F7C"/>
  </w:style>
  <w:style w:type="paragraph" w:styleId="Tekstdymka">
    <w:name w:val="Balloon Text"/>
    <w:basedOn w:val="Normalny"/>
    <w:link w:val="TekstdymkaZnak"/>
    <w:uiPriority w:val="99"/>
    <w:semiHidden/>
    <w:unhideWhenUsed/>
    <w:rsid w:val="00B36F7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Agata Markiewicz</cp:lastModifiedBy>
  <cp:revision>1</cp:revision>
  <dcterms:created xsi:type="dcterms:W3CDTF">2015-02-09T08:08:00Z</dcterms:created>
  <dcterms:modified xsi:type="dcterms:W3CDTF">2015-02-09T08:54:00Z</dcterms:modified>
</cp:coreProperties>
</file>