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03" w:rsidRPr="00E70DA4" w:rsidRDefault="00BF1203" w:rsidP="00E70DA4">
      <w:pPr>
        <w:pStyle w:val="Styl"/>
        <w:spacing w:line="283" w:lineRule="exact"/>
        <w:ind w:left="360"/>
        <w:jc w:val="right"/>
        <w:rPr>
          <w:bCs/>
          <w:sz w:val="22"/>
          <w:szCs w:val="22"/>
        </w:rPr>
      </w:pPr>
      <w:r w:rsidRPr="00E70DA4">
        <w:rPr>
          <w:bCs/>
          <w:sz w:val="22"/>
          <w:szCs w:val="22"/>
        </w:rPr>
        <w:t>Załącznik nr 1</w:t>
      </w:r>
      <w:r w:rsidR="00E70DA4" w:rsidRPr="00E70DA4">
        <w:rPr>
          <w:bCs/>
          <w:sz w:val="22"/>
          <w:szCs w:val="22"/>
        </w:rPr>
        <w:br/>
      </w:r>
      <w:r w:rsidRPr="00E70DA4">
        <w:rPr>
          <w:bCs/>
          <w:sz w:val="22"/>
          <w:szCs w:val="22"/>
        </w:rPr>
        <w:t>do ogłoszenia o konkursie ofert</w:t>
      </w:r>
      <w:r w:rsidR="00E70DA4" w:rsidRPr="00E70DA4">
        <w:rPr>
          <w:bCs/>
          <w:sz w:val="22"/>
          <w:szCs w:val="22"/>
        </w:rPr>
        <w:br/>
      </w:r>
      <w:r w:rsidRPr="00E70DA4">
        <w:rPr>
          <w:bCs/>
          <w:sz w:val="22"/>
          <w:szCs w:val="22"/>
        </w:rPr>
        <w:t xml:space="preserve"> nr ZP.271.3.</w:t>
      </w:r>
      <w:r w:rsidR="00A05E9D">
        <w:rPr>
          <w:bCs/>
          <w:sz w:val="22"/>
          <w:szCs w:val="22"/>
        </w:rPr>
        <w:t>10</w:t>
      </w:r>
      <w:r w:rsidRPr="00E70DA4">
        <w:rPr>
          <w:bCs/>
          <w:sz w:val="22"/>
          <w:szCs w:val="22"/>
        </w:rPr>
        <w:t>7.201</w:t>
      </w:r>
      <w:r w:rsidR="00A05E9D">
        <w:rPr>
          <w:bCs/>
          <w:sz w:val="22"/>
          <w:szCs w:val="22"/>
        </w:rPr>
        <w:t>5</w:t>
      </w:r>
    </w:p>
    <w:p w:rsidR="00BF1203" w:rsidRDefault="00BF1203" w:rsidP="00027063">
      <w:pPr>
        <w:pStyle w:val="Styl"/>
        <w:spacing w:line="283" w:lineRule="exact"/>
        <w:ind w:left="360"/>
        <w:jc w:val="center"/>
        <w:rPr>
          <w:b/>
          <w:bCs/>
          <w:sz w:val="22"/>
          <w:szCs w:val="22"/>
        </w:rPr>
      </w:pPr>
    </w:p>
    <w:p w:rsidR="00027063" w:rsidRPr="00DA7EF8" w:rsidRDefault="00A05E9D" w:rsidP="00027063">
      <w:pPr>
        <w:pStyle w:val="Styl"/>
        <w:spacing w:line="283" w:lineRule="exact"/>
        <w:ind w:left="360"/>
        <w:jc w:val="center"/>
        <w:rPr>
          <w:b/>
          <w:bCs/>
          <w:sz w:val="22"/>
          <w:szCs w:val="22"/>
        </w:rPr>
      </w:pPr>
      <w:r w:rsidRPr="00A05E9D">
        <w:rPr>
          <w:b/>
          <w:bCs/>
          <w:sz w:val="22"/>
          <w:szCs w:val="22"/>
        </w:rPr>
        <w:t>Przywrócenie skrajni poziomej i pionowej przy drogach powiatowych i gminnych na terenie miasta Ustroń</w:t>
      </w:r>
    </w:p>
    <w:p w:rsidR="00027063" w:rsidRPr="00DA7EF8" w:rsidRDefault="00027063" w:rsidP="00027063">
      <w:pPr>
        <w:pStyle w:val="Styl"/>
        <w:spacing w:line="283" w:lineRule="exact"/>
        <w:ind w:left="360"/>
        <w:jc w:val="center"/>
        <w:rPr>
          <w:b/>
          <w:bCs/>
          <w:sz w:val="22"/>
          <w:szCs w:val="22"/>
        </w:rPr>
      </w:pPr>
    </w:p>
    <w:p w:rsidR="00027063" w:rsidRPr="00DA7EF8" w:rsidRDefault="00027063" w:rsidP="00027063">
      <w:pPr>
        <w:pStyle w:val="Styl"/>
        <w:numPr>
          <w:ilvl w:val="0"/>
          <w:numId w:val="1"/>
        </w:numPr>
        <w:spacing w:after="120"/>
        <w:ind w:left="437" w:hanging="420"/>
        <w:jc w:val="both"/>
        <w:rPr>
          <w:b/>
          <w:bCs/>
          <w:sz w:val="22"/>
          <w:szCs w:val="22"/>
        </w:rPr>
      </w:pPr>
      <w:r w:rsidRPr="00DA7EF8">
        <w:rPr>
          <w:b/>
          <w:bCs/>
          <w:sz w:val="22"/>
          <w:szCs w:val="22"/>
        </w:rPr>
        <w:t>Przedmiot zamówienia:</w:t>
      </w:r>
    </w:p>
    <w:p w:rsidR="00027063" w:rsidRPr="00DA7EF8" w:rsidRDefault="00027063" w:rsidP="00027063">
      <w:pPr>
        <w:pStyle w:val="Styl"/>
        <w:spacing w:after="120"/>
        <w:ind w:left="437"/>
        <w:jc w:val="both"/>
        <w:rPr>
          <w:b/>
          <w:bCs/>
          <w:sz w:val="22"/>
          <w:szCs w:val="22"/>
        </w:rPr>
      </w:pPr>
      <w:r w:rsidRPr="00DA7EF8">
        <w:rPr>
          <w:sz w:val="22"/>
          <w:szCs w:val="22"/>
        </w:rPr>
        <w:t>Przywrócenie skrajni poziomej i pionowej przy drogach powiatowych i gminnych na terenie miasta Ustroń.</w:t>
      </w:r>
    </w:p>
    <w:p w:rsidR="00027063" w:rsidRPr="00DA7EF8" w:rsidRDefault="00027063" w:rsidP="00027063">
      <w:pPr>
        <w:pStyle w:val="Styl"/>
        <w:numPr>
          <w:ilvl w:val="0"/>
          <w:numId w:val="1"/>
        </w:numPr>
        <w:spacing w:after="120"/>
        <w:ind w:left="437" w:hanging="420"/>
        <w:jc w:val="both"/>
        <w:rPr>
          <w:b/>
          <w:bCs/>
          <w:sz w:val="22"/>
          <w:szCs w:val="22"/>
        </w:rPr>
      </w:pPr>
      <w:r w:rsidRPr="00DA7EF8">
        <w:rPr>
          <w:b/>
          <w:bCs/>
          <w:sz w:val="22"/>
          <w:szCs w:val="22"/>
        </w:rPr>
        <w:t>Zakres prac:</w:t>
      </w:r>
    </w:p>
    <w:p w:rsidR="00027063" w:rsidRPr="00DA7EF8" w:rsidRDefault="00027063" w:rsidP="00027063">
      <w:pPr>
        <w:pStyle w:val="Styl"/>
        <w:spacing w:after="120"/>
        <w:ind w:left="437"/>
        <w:jc w:val="both"/>
        <w:rPr>
          <w:b/>
          <w:bCs/>
          <w:sz w:val="22"/>
          <w:szCs w:val="22"/>
        </w:rPr>
      </w:pPr>
      <w:r w:rsidRPr="00DA7EF8">
        <w:rPr>
          <w:sz w:val="22"/>
          <w:szCs w:val="22"/>
        </w:rPr>
        <w:t xml:space="preserve">Wycinka </w:t>
      </w:r>
      <w:r w:rsidR="00A05E9D" w:rsidRPr="00A05E9D">
        <w:rPr>
          <w:sz w:val="22"/>
          <w:szCs w:val="22"/>
        </w:rPr>
        <w:t xml:space="preserve">zarośli, samosiewów, odrostów korzeniowych, gałęzi i konarów, usunięcie nadłamanych </w:t>
      </w:r>
      <w:r w:rsidR="00A05E9D">
        <w:rPr>
          <w:sz w:val="22"/>
          <w:szCs w:val="22"/>
        </w:rPr>
        <w:t>i suchych konarów z nad jezdni</w:t>
      </w:r>
      <w:r w:rsidRPr="00DA7EF8">
        <w:rPr>
          <w:sz w:val="22"/>
          <w:szCs w:val="22"/>
        </w:rPr>
        <w:t xml:space="preserve">. </w:t>
      </w:r>
    </w:p>
    <w:p w:rsidR="00027063" w:rsidRPr="00DA7EF8" w:rsidRDefault="00027063" w:rsidP="00027063">
      <w:pPr>
        <w:pStyle w:val="Styl"/>
        <w:numPr>
          <w:ilvl w:val="0"/>
          <w:numId w:val="1"/>
        </w:numPr>
        <w:spacing w:after="120"/>
        <w:ind w:left="437" w:hanging="420"/>
        <w:jc w:val="both"/>
        <w:rPr>
          <w:b/>
          <w:bCs/>
          <w:sz w:val="22"/>
          <w:szCs w:val="22"/>
        </w:rPr>
      </w:pPr>
      <w:r w:rsidRPr="00DA7EF8">
        <w:rPr>
          <w:b/>
          <w:sz w:val="22"/>
          <w:szCs w:val="22"/>
        </w:rPr>
        <w:t xml:space="preserve">Spodziewany efekt </w:t>
      </w:r>
      <w:r w:rsidRPr="00DA7EF8">
        <w:rPr>
          <w:b/>
          <w:bCs/>
          <w:sz w:val="22"/>
          <w:szCs w:val="22"/>
        </w:rPr>
        <w:t>prac:</w:t>
      </w:r>
    </w:p>
    <w:p w:rsidR="00027063" w:rsidRPr="00DA7EF8" w:rsidRDefault="00027063" w:rsidP="00027063">
      <w:pPr>
        <w:pStyle w:val="Styl"/>
        <w:spacing w:after="120"/>
        <w:ind w:left="437"/>
        <w:jc w:val="both"/>
        <w:rPr>
          <w:b/>
          <w:bCs/>
          <w:sz w:val="22"/>
          <w:szCs w:val="22"/>
        </w:rPr>
      </w:pPr>
      <w:r w:rsidRPr="00DA7EF8">
        <w:rPr>
          <w:sz w:val="22"/>
          <w:szCs w:val="22"/>
        </w:rPr>
        <w:t>Przywrócenie bezpieczeństwa ruchu oraz przywrócenie widoczności szczególnie przy skrzyżowaniach, wyjazdach z nieruchomości, znakach drogowych, przejściach dla pieszych i zakrętach</w:t>
      </w:r>
      <w:r w:rsidR="00A05E9D">
        <w:rPr>
          <w:sz w:val="22"/>
          <w:szCs w:val="22"/>
        </w:rPr>
        <w:t xml:space="preserve">, </w:t>
      </w:r>
      <w:r w:rsidR="00A05E9D" w:rsidRPr="00A05E9D">
        <w:rPr>
          <w:sz w:val="22"/>
          <w:szCs w:val="22"/>
        </w:rPr>
        <w:t>odsłonięcie oświetlenia ulicznego</w:t>
      </w:r>
      <w:r w:rsidRPr="00DA7EF8">
        <w:rPr>
          <w:sz w:val="22"/>
          <w:szCs w:val="22"/>
        </w:rPr>
        <w:t>. Minimaln</w:t>
      </w:r>
      <w:r w:rsidR="00A05E9D">
        <w:rPr>
          <w:sz w:val="22"/>
          <w:szCs w:val="22"/>
        </w:rPr>
        <w:t>y</w:t>
      </w:r>
      <w:r w:rsidRPr="00DA7EF8">
        <w:rPr>
          <w:sz w:val="22"/>
          <w:szCs w:val="22"/>
        </w:rPr>
        <w:t xml:space="preserve"> </w:t>
      </w:r>
      <w:r w:rsidR="00A05E9D">
        <w:rPr>
          <w:sz w:val="22"/>
          <w:szCs w:val="22"/>
        </w:rPr>
        <w:t xml:space="preserve">prześwit </w:t>
      </w:r>
      <w:r w:rsidRPr="00DA7EF8">
        <w:rPr>
          <w:sz w:val="22"/>
          <w:szCs w:val="22"/>
        </w:rPr>
        <w:t>pionow</w:t>
      </w:r>
      <w:r w:rsidR="00A05E9D">
        <w:rPr>
          <w:sz w:val="22"/>
          <w:szCs w:val="22"/>
        </w:rPr>
        <w:t>y</w:t>
      </w:r>
      <w:r w:rsidRPr="00DA7EF8">
        <w:rPr>
          <w:sz w:val="22"/>
          <w:szCs w:val="22"/>
        </w:rPr>
        <w:t xml:space="preserve"> to </w:t>
      </w:r>
      <w:r w:rsidR="00A05E9D">
        <w:rPr>
          <w:sz w:val="22"/>
          <w:szCs w:val="22"/>
        </w:rPr>
        <w:t>5</w:t>
      </w:r>
      <w:r w:rsidRPr="00DA7EF8">
        <w:rPr>
          <w:sz w:val="22"/>
          <w:szCs w:val="22"/>
        </w:rPr>
        <w:t xml:space="preserve"> metrów, minimalna skrajnia pozioma w zależności od warunków terenowych </w:t>
      </w:r>
      <w:r w:rsidR="00A05E9D">
        <w:rPr>
          <w:sz w:val="22"/>
          <w:szCs w:val="22"/>
        </w:rPr>
        <w:t>- wymagana co najmniej 1 metr.</w:t>
      </w:r>
    </w:p>
    <w:p w:rsidR="00027063" w:rsidRPr="00DA7EF8" w:rsidRDefault="00027063" w:rsidP="00027063">
      <w:pPr>
        <w:pStyle w:val="Styl"/>
        <w:numPr>
          <w:ilvl w:val="0"/>
          <w:numId w:val="1"/>
        </w:numPr>
        <w:spacing w:after="120"/>
        <w:ind w:left="437" w:hanging="420"/>
        <w:jc w:val="both"/>
        <w:rPr>
          <w:b/>
          <w:bCs/>
          <w:sz w:val="22"/>
          <w:szCs w:val="22"/>
        </w:rPr>
      </w:pPr>
      <w:r w:rsidRPr="00DA7EF8">
        <w:rPr>
          <w:b/>
          <w:bCs/>
          <w:sz w:val="22"/>
          <w:szCs w:val="22"/>
        </w:rPr>
        <w:t>Jakość prac i odpowiedzialność:</w:t>
      </w:r>
    </w:p>
    <w:p w:rsidR="00027063" w:rsidRPr="00DA7EF8" w:rsidRDefault="00027063" w:rsidP="00027063">
      <w:pPr>
        <w:pStyle w:val="Styl"/>
        <w:spacing w:after="120"/>
        <w:ind w:left="437"/>
        <w:jc w:val="both"/>
        <w:rPr>
          <w:b/>
          <w:bCs/>
          <w:sz w:val="22"/>
          <w:szCs w:val="22"/>
        </w:rPr>
      </w:pPr>
      <w:r w:rsidRPr="00DA7EF8">
        <w:rPr>
          <w:sz w:val="22"/>
          <w:szCs w:val="22"/>
        </w:rPr>
        <w:t xml:space="preserve">Podana powierzchnia do wycinki nie jest precyzyjna. Zaleca się wykonawcom oględziny w terenie. Wyszczególnione ulice należy przeciąć kompleksowo, to znaczy na całej długości, łącznie z wycinką pojedynczych kęp drzew i krzewów w wieku poniżej 10 lat. </w:t>
      </w:r>
    </w:p>
    <w:p w:rsidR="00027063" w:rsidRPr="00DA7EF8" w:rsidRDefault="00027063" w:rsidP="00027063">
      <w:pPr>
        <w:pStyle w:val="Styl"/>
        <w:spacing w:after="120"/>
        <w:ind w:left="437"/>
        <w:jc w:val="both"/>
        <w:rPr>
          <w:sz w:val="22"/>
          <w:szCs w:val="22"/>
        </w:rPr>
      </w:pPr>
      <w:r w:rsidRPr="00DA7EF8">
        <w:rPr>
          <w:sz w:val="22"/>
          <w:szCs w:val="22"/>
        </w:rPr>
        <w:t>Wykonawca jest odpowiedzialny za jakość wykonywanych usług oraz za ewentualne szkody powstałe w trakcie prowadzonych prac jak: uszkodzenia napowietrznych sieci energetycznych i teletechnicznych oraz wszelkie szkody w majątku własności prywatnej i publicznej (ogrodzenia. budynki. pojazdy itp.).</w:t>
      </w:r>
    </w:p>
    <w:p w:rsidR="00027063" w:rsidRPr="00DA7EF8" w:rsidRDefault="00027063" w:rsidP="00027063">
      <w:pPr>
        <w:pStyle w:val="Styl"/>
        <w:spacing w:after="120"/>
        <w:ind w:left="437"/>
        <w:jc w:val="both"/>
        <w:rPr>
          <w:b/>
          <w:bCs/>
          <w:sz w:val="22"/>
          <w:szCs w:val="22"/>
        </w:rPr>
      </w:pPr>
      <w:r w:rsidRPr="00DA7EF8">
        <w:rPr>
          <w:sz w:val="22"/>
          <w:szCs w:val="22"/>
        </w:rPr>
        <w:t xml:space="preserve">Wykonawca zobowiązany jest do: </w:t>
      </w:r>
    </w:p>
    <w:p w:rsidR="00027063" w:rsidRPr="00DA7EF8" w:rsidRDefault="00027063" w:rsidP="00275D31">
      <w:pPr>
        <w:pStyle w:val="Styl"/>
        <w:numPr>
          <w:ilvl w:val="0"/>
          <w:numId w:val="11"/>
        </w:numPr>
        <w:ind w:left="993" w:hanging="284"/>
        <w:jc w:val="both"/>
        <w:rPr>
          <w:sz w:val="22"/>
          <w:szCs w:val="22"/>
        </w:rPr>
      </w:pPr>
      <w:r w:rsidRPr="00DA7EF8">
        <w:rPr>
          <w:sz w:val="22"/>
          <w:szCs w:val="22"/>
        </w:rPr>
        <w:t>utrzymania ruchu publicznego na drodze ,</w:t>
      </w:r>
    </w:p>
    <w:p w:rsidR="00027063" w:rsidRPr="00DA7EF8" w:rsidRDefault="00027063" w:rsidP="00275D31">
      <w:pPr>
        <w:pStyle w:val="Styl"/>
        <w:numPr>
          <w:ilvl w:val="0"/>
          <w:numId w:val="11"/>
        </w:numPr>
        <w:ind w:left="993" w:hanging="284"/>
        <w:jc w:val="both"/>
        <w:rPr>
          <w:sz w:val="22"/>
          <w:szCs w:val="22"/>
        </w:rPr>
      </w:pPr>
      <w:r w:rsidRPr="00DA7EF8">
        <w:rPr>
          <w:sz w:val="22"/>
          <w:szCs w:val="22"/>
        </w:rPr>
        <w:t>dokonania uzgodnień odnośnie czasokresu przeprowadzania robót w obrębie napowietrznych sieci energetycznych i telekomunikacyjnych z właścicielami tych urządzeń,</w:t>
      </w:r>
    </w:p>
    <w:p w:rsidR="00027063" w:rsidRPr="00DA7EF8" w:rsidRDefault="00027063" w:rsidP="00275D31">
      <w:pPr>
        <w:pStyle w:val="Styl"/>
        <w:numPr>
          <w:ilvl w:val="0"/>
          <w:numId w:val="11"/>
        </w:numPr>
        <w:ind w:left="993" w:hanging="284"/>
        <w:jc w:val="both"/>
        <w:rPr>
          <w:sz w:val="22"/>
          <w:szCs w:val="22"/>
        </w:rPr>
      </w:pPr>
      <w:r w:rsidRPr="00DA7EF8">
        <w:rPr>
          <w:sz w:val="22"/>
          <w:szCs w:val="22"/>
        </w:rPr>
        <w:t xml:space="preserve">oznakowania miejsca prowadzonych robót zgodnie z instrukcją oznakowania robót w pasie drogowym. Koszt oznakowania stanowi element ceny </w:t>
      </w:r>
      <w:r w:rsidR="00275D31" w:rsidRPr="00DA7EF8">
        <w:rPr>
          <w:sz w:val="22"/>
          <w:szCs w:val="22"/>
        </w:rPr>
        <w:t>i</w:t>
      </w:r>
      <w:r w:rsidRPr="00DA7EF8">
        <w:rPr>
          <w:rFonts w:ascii="Arial" w:hAnsi="Arial" w:cs="Arial"/>
          <w:sz w:val="22"/>
          <w:szCs w:val="22"/>
        </w:rPr>
        <w:t xml:space="preserve"> </w:t>
      </w:r>
      <w:r w:rsidRPr="00DA7EF8">
        <w:rPr>
          <w:sz w:val="22"/>
          <w:szCs w:val="22"/>
        </w:rPr>
        <w:t>nie podlega odrębnej zapłacie.</w:t>
      </w:r>
    </w:p>
    <w:p w:rsidR="00027063" w:rsidRPr="00DA7EF8" w:rsidRDefault="00027063" w:rsidP="00275D31">
      <w:pPr>
        <w:pStyle w:val="Styl"/>
        <w:numPr>
          <w:ilvl w:val="0"/>
          <w:numId w:val="11"/>
        </w:numPr>
        <w:ind w:left="993" w:hanging="284"/>
        <w:jc w:val="both"/>
        <w:rPr>
          <w:sz w:val="22"/>
          <w:szCs w:val="22"/>
        </w:rPr>
      </w:pPr>
      <w:r w:rsidRPr="00DA7EF8">
        <w:rPr>
          <w:sz w:val="22"/>
          <w:szCs w:val="22"/>
        </w:rPr>
        <w:t xml:space="preserve">roślinność istniejąca w pasie drogowym. nie przeznaczona do wycinki powinna zostać zabezpieczona przed uszkodzeniem. </w:t>
      </w:r>
    </w:p>
    <w:p w:rsidR="00027063" w:rsidRPr="00DA7EF8" w:rsidRDefault="00027063" w:rsidP="00027063">
      <w:pPr>
        <w:pStyle w:val="Styl"/>
        <w:ind w:left="993"/>
        <w:jc w:val="both"/>
        <w:rPr>
          <w:sz w:val="22"/>
          <w:szCs w:val="22"/>
        </w:rPr>
      </w:pPr>
    </w:p>
    <w:p w:rsidR="00027063" w:rsidRPr="00DA7EF8" w:rsidRDefault="00027063" w:rsidP="00027063">
      <w:pPr>
        <w:pStyle w:val="Styl"/>
        <w:numPr>
          <w:ilvl w:val="0"/>
          <w:numId w:val="1"/>
        </w:numPr>
        <w:spacing w:after="120"/>
        <w:ind w:left="437" w:hanging="420"/>
        <w:rPr>
          <w:b/>
          <w:bCs/>
          <w:sz w:val="22"/>
          <w:szCs w:val="22"/>
        </w:rPr>
      </w:pPr>
      <w:r w:rsidRPr="00DA7EF8">
        <w:rPr>
          <w:b/>
          <w:bCs/>
          <w:sz w:val="22"/>
          <w:szCs w:val="22"/>
        </w:rPr>
        <w:t>Materiały:</w:t>
      </w:r>
    </w:p>
    <w:p w:rsidR="00027063" w:rsidRPr="00DA7EF8" w:rsidRDefault="00027063" w:rsidP="00027063">
      <w:pPr>
        <w:pStyle w:val="Styl"/>
        <w:spacing w:after="120"/>
        <w:ind w:left="437"/>
        <w:rPr>
          <w:b/>
          <w:bCs/>
          <w:sz w:val="22"/>
          <w:szCs w:val="22"/>
        </w:rPr>
      </w:pPr>
      <w:r w:rsidRPr="00DA7EF8">
        <w:rPr>
          <w:sz w:val="22"/>
          <w:szCs w:val="22"/>
        </w:rPr>
        <w:t xml:space="preserve">Środki do zabezpieczenia ran. </w:t>
      </w:r>
    </w:p>
    <w:p w:rsidR="00027063" w:rsidRPr="00DA7EF8" w:rsidRDefault="00027063" w:rsidP="00027063">
      <w:pPr>
        <w:pStyle w:val="Styl"/>
        <w:numPr>
          <w:ilvl w:val="0"/>
          <w:numId w:val="1"/>
        </w:numPr>
        <w:spacing w:after="120"/>
        <w:ind w:left="437" w:hanging="420"/>
        <w:rPr>
          <w:b/>
          <w:bCs/>
          <w:sz w:val="22"/>
          <w:szCs w:val="22"/>
        </w:rPr>
      </w:pPr>
      <w:r w:rsidRPr="00DA7EF8">
        <w:rPr>
          <w:b/>
          <w:bCs/>
          <w:sz w:val="22"/>
          <w:szCs w:val="22"/>
        </w:rPr>
        <w:t>Stosowany sprzęt:</w:t>
      </w:r>
    </w:p>
    <w:p w:rsidR="00027063" w:rsidRPr="00DA7EF8" w:rsidRDefault="00027063" w:rsidP="00275D31">
      <w:pPr>
        <w:pStyle w:val="Styl"/>
        <w:spacing w:after="120"/>
        <w:ind w:left="437"/>
        <w:rPr>
          <w:b/>
          <w:bCs/>
          <w:sz w:val="22"/>
          <w:szCs w:val="22"/>
        </w:rPr>
      </w:pPr>
      <w:r w:rsidRPr="00DA7EF8">
        <w:rPr>
          <w:sz w:val="22"/>
          <w:szCs w:val="22"/>
        </w:rPr>
        <w:t xml:space="preserve">Wykonawca przystępując do wykonania robót związanych z usunięciem lub podcinką drzew i krzewów powinien mieć możliwość korzystania z następującego sprzętu: </w:t>
      </w:r>
    </w:p>
    <w:p w:rsidR="00027063" w:rsidRPr="00DA7EF8" w:rsidRDefault="00027063" w:rsidP="00275D31">
      <w:pPr>
        <w:pStyle w:val="Styl"/>
        <w:numPr>
          <w:ilvl w:val="0"/>
          <w:numId w:val="12"/>
        </w:numPr>
        <w:rPr>
          <w:sz w:val="22"/>
          <w:szCs w:val="22"/>
        </w:rPr>
      </w:pPr>
      <w:r w:rsidRPr="00DA7EF8">
        <w:rPr>
          <w:sz w:val="22"/>
          <w:szCs w:val="22"/>
        </w:rPr>
        <w:t>piły mechaniczne,</w:t>
      </w:r>
    </w:p>
    <w:p w:rsidR="00027063" w:rsidRPr="00DA7EF8" w:rsidRDefault="00027063" w:rsidP="00275D31">
      <w:pPr>
        <w:pStyle w:val="Styl"/>
        <w:numPr>
          <w:ilvl w:val="0"/>
          <w:numId w:val="12"/>
        </w:numPr>
        <w:rPr>
          <w:sz w:val="22"/>
          <w:szCs w:val="22"/>
        </w:rPr>
      </w:pPr>
      <w:r w:rsidRPr="00DA7EF8">
        <w:rPr>
          <w:sz w:val="22"/>
          <w:szCs w:val="22"/>
        </w:rPr>
        <w:t>sprzętu umożliwiającego dostęp do korony drzewa (podnośnik, liny, wciągarki),</w:t>
      </w:r>
    </w:p>
    <w:p w:rsidR="00027063" w:rsidRPr="00DA7EF8" w:rsidRDefault="00027063" w:rsidP="00275D31">
      <w:pPr>
        <w:pStyle w:val="Styl"/>
        <w:numPr>
          <w:ilvl w:val="0"/>
          <w:numId w:val="12"/>
        </w:numPr>
        <w:rPr>
          <w:sz w:val="22"/>
          <w:szCs w:val="22"/>
        </w:rPr>
      </w:pPr>
      <w:r w:rsidRPr="00DA7EF8">
        <w:rPr>
          <w:sz w:val="22"/>
          <w:szCs w:val="22"/>
        </w:rPr>
        <w:t>narzędzia tnące,</w:t>
      </w:r>
    </w:p>
    <w:p w:rsidR="00027063" w:rsidRPr="00DA7EF8" w:rsidRDefault="00027063" w:rsidP="00275D31">
      <w:pPr>
        <w:pStyle w:val="Styl"/>
        <w:numPr>
          <w:ilvl w:val="0"/>
          <w:numId w:val="12"/>
        </w:numPr>
        <w:rPr>
          <w:sz w:val="22"/>
          <w:szCs w:val="22"/>
        </w:rPr>
      </w:pPr>
      <w:r w:rsidRPr="00DA7EF8">
        <w:rPr>
          <w:sz w:val="22"/>
          <w:szCs w:val="22"/>
        </w:rPr>
        <w:t xml:space="preserve">samochody do transportu gałęzi lub zrębków, sprzęt do </w:t>
      </w:r>
      <w:proofErr w:type="spellStart"/>
      <w:r w:rsidRPr="00DA7EF8">
        <w:rPr>
          <w:sz w:val="22"/>
          <w:szCs w:val="22"/>
        </w:rPr>
        <w:t>zrębkowania</w:t>
      </w:r>
      <w:proofErr w:type="spellEnd"/>
      <w:r w:rsidRPr="00DA7EF8">
        <w:rPr>
          <w:sz w:val="22"/>
          <w:szCs w:val="22"/>
        </w:rPr>
        <w:t xml:space="preserve"> gałęzi i konarów,</w:t>
      </w:r>
    </w:p>
    <w:p w:rsidR="00027063" w:rsidRPr="00DA7EF8" w:rsidRDefault="00027063" w:rsidP="00275D31">
      <w:pPr>
        <w:pStyle w:val="Styl"/>
        <w:numPr>
          <w:ilvl w:val="0"/>
          <w:numId w:val="12"/>
        </w:numPr>
        <w:rPr>
          <w:sz w:val="22"/>
          <w:szCs w:val="22"/>
        </w:rPr>
      </w:pPr>
      <w:r w:rsidRPr="00DA7EF8">
        <w:rPr>
          <w:sz w:val="22"/>
          <w:szCs w:val="22"/>
        </w:rPr>
        <w:t xml:space="preserve">znaki drogowe, pachołki i bariery drogowe. </w:t>
      </w:r>
    </w:p>
    <w:p w:rsidR="00275D31" w:rsidRPr="00DA7EF8" w:rsidRDefault="00275D31" w:rsidP="00275D31">
      <w:pPr>
        <w:pStyle w:val="Styl"/>
        <w:numPr>
          <w:ilvl w:val="0"/>
          <w:numId w:val="1"/>
        </w:numPr>
        <w:spacing w:after="120"/>
        <w:ind w:left="431" w:hanging="420"/>
        <w:rPr>
          <w:b/>
          <w:bCs/>
          <w:sz w:val="22"/>
          <w:szCs w:val="22"/>
        </w:rPr>
      </w:pPr>
      <w:r w:rsidRPr="00DA7EF8">
        <w:rPr>
          <w:b/>
          <w:bCs/>
          <w:sz w:val="22"/>
          <w:szCs w:val="22"/>
        </w:rPr>
        <w:t>Transport:</w:t>
      </w:r>
    </w:p>
    <w:p w:rsidR="00027063" w:rsidRDefault="00027063" w:rsidP="00275D31">
      <w:pPr>
        <w:pStyle w:val="Styl"/>
        <w:spacing w:after="120"/>
        <w:ind w:left="431"/>
        <w:rPr>
          <w:sz w:val="22"/>
          <w:szCs w:val="22"/>
        </w:rPr>
      </w:pPr>
      <w:r w:rsidRPr="00DA7EF8">
        <w:rPr>
          <w:sz w:val="22"/>
          <w:szCs w:val="22"/>
        </w:rPr>
        <w:t xml:space="preserve">Konary i gałęzie lub zrębki należy przewozić dowolnymi środkami transportowymi posiadającymi osłony siatkowe. zabezpieczające materiał przed rozrzuceniem w czasie transportu. </w:t>
      </w:r>
    </w:p>
    <w:p w:rsidR="00027063" w:rsidRPr="00DA7EF8" w:rsidRDefault="00275D31" w:rsidP="00275D31">
      <w:pPr>
        <w:pStyle w:val="Styl"/>
        <w:numPr>
          <w:ilvl w:val="0"/>
          <w:numId w:val="1"/>
        </w:numPr>
        <w:spacing w:after="120"/>
        <w:ind w:left="431" w:hanging="420"/>
        <w:rPr>
          <w:b/>
          <w:bCs/>
          <w:sz w:val="22"/>
          <w:szCs w:val="22"/>
        </w:rPr>
      </w:pPr>
      <w:r w:rsidRPr="00DA7EF8">
        <w:rPr>
          <w:b/>
          <w:bCs/>
          <w:sz w:val="22"/>
          <w:szCs w:val="22"/>
        </w:rPr>
        <w:t>Wykonanie prac:</w:t>
      </w:r>
    </w:p>
    <w:p w:rsidR="00275D31" w:rsidRPr="00DA7EF8" w:rsidRDefault="00275D31" w:rsidP="00275D31">
      <w:pPr>
        <w:pStyle w:val="Styl"/>
        <w:spacing w:line="331" w:lineRule="exact"/>
        <w:ind w:left="355" w:right="336"/>
        <w:jc w:val="both"/>
        <w:rPr>
          <w:sz w:val="22"/>
          <w:szCs w:val="22"/>
        </w:rPr>
      </w:pPr>
      <w:r w:rsidRPr="00DA7EF8">
        <w:rPr>
          <w:sz w:val="22"/>
          <w:szCs w:val="22"/>
        </w:rPr>
        <w:t xml:space="preserve">8.1. </w:t>
      </w:r>
      <w:r w:rsidR="00027063" w:rsidRPr="00DA7EF8">
        <w:rPr>
          <w:sz w:val="22"/>
          <w:szCs w:val="22"/>
        </w:rPr>
        <w:t>Roboty związane z usunięciem drzew i krzewów w wieku poniżej 10 lat obejmują:</w:t>
      </w:r>
    </w:p>
    <w:p w:rsidR="00027063" w:rsidRPr="00DA7EF8" w:rsidRDefault="00275D31" w:rsidP="00275D31">
      <w:pPr>
        <w:pStyle w:val="Styl"/>
        <w:numPr>
          <w:ilvl w:val="0"/>
          <w:numId w:val="13"/>
        </w:numPr>
        <w:spacing w:after="60"/>
        <w:ind w:left="1128" w:right="335" w:hanging="357"/>
        <w:jc w:val="both"/>
        <w:rPr>
          <w:sz w:val="22"/>
          <w:szCs w:val="22"/>
        </w:rPr>
      </w:pPr>
      <w:r w:rsidRPr="00DA7EF8">
        <w:rPr>
          <w:sz w:val="22"/>
          <w:szCs w:val="22"/>
        </w:rPr>
        <w:lastRenderedPageBreak/>
        <w:t>oznakowanie miejsca robót,</w:t>
      </w:r>
    </w:p>
    <w:p w:rsidR="00275D31" w:rsidRPr="00DA7EF8" w:rsidRDefault="00027063" w:rsidP="00275D31">
      <w:pPr>
        <w:pStyle w:val="Styl"/>
        <w:numPr>
          <w:ilvl w:val="0"/>
          <w:numId w:val="13"/>
        </w:numPr>
        <w:spacing w:after="60"/>
        <w:ind w:left="1128" w:right="335" w:hanging="357"/>
        <w:jc w:val="both"/>
        <w:rPr>
          <w:sz w:val="22"/>
          <w:szCs w:val="22"/>
        </w:rPr>
      </w:pPr>
      <w:r w:rsidRPr="00DA7EF8">
        <w:rPr>
          <w:sz w:val="22"/>
          <w:szCs w:val="22"/>
        </w:rPr>
        <w:t>wycięcie drzew i krzewów, na wysokości do 10 cm od poziomu terenu, bez karczowania pni.</w:t>
      </w:r>
    </w:p>
    <w:p w:rsidR="00275D31" w:rsidRPr="00DA7EF8" w:rsidRDefault="00027063" w:rsidP="00275D31">
      <w:pPr>
        <w:pStyle w:val="Styl"/>
        <w:numPr>
          <w:ilvl w:val="0"/>
          <w:numId w:val="13"/>
        </w:numPr>
        <w:spacing w:after="60"/>
        <w:ind w:left="1128" w:right="335" w:hanging="357"/>
        <w:jc w:val="both"/>
        <w:rPr>
          <w:sz w:val="22"/>
          <w:szCs w:val="22"/>
        </w:rPr>
      </w:pPr>
      <w:r w:rsidRPr="00DA7EF8">
        <w:rPr>
          <w:sz w:val="22"/>
          <w:szCs w:val="22"/>
        </w:rPr>
        <w:t>pocięcie pni na odcinki umożliwiające ręczny załadunek i transport drewna,</w:t>
      </w:r>
    </w:p>
    <w:p w:rsidR="00027063" w:rsidRPr="00DA7EF8" w:rsidRDefault="00027063" w:rsidP="00275D31">
      <w:pPr>
        <w:pStyle w:val="Styl"/>
        <w:numPr>
          <w:ilvl w:val="0"/>
          <w:numId w:val="13"/>
        </w:numPr>
        <w:spacing w:after="60"/>
        <w:ind w:left="1128" w:right="335" w:hanging="357"/>
        <w:jc w:val="both"/>
        <w:rPr>
          <w:sz w:val="22"/>
          <w:szCs w:val="22"/>
        </w:rPr>
      </w:pPr>
      <w:r w:rsidRPr="00DA7EF8">
        <w:rPr>
          <w:sz w:val="22"/>
          <w:szCs w:val="22"/>
        </w:rPr>
        <w:t xml:space="preserve">wywiezienie konarów i gałęzi drzew - dopuszcza się </w:t>
      </w:r>
      <w:proofErr w:type="spellStart"/>
      <w:r w:rsidRPr="00DA7EF8">
        <w:rPr>
          <w:sz w:val="22"/>
          <w:szCs w:val="22"/>
        </w:rPr>
        <w:t>zrębkowanie</w:t>
      </w:r>
      <w:proofErr w:type="spellEnd"/>
      <w:r w:rsidRPr="00DA7EF8">
        <w:rPr>
          <w:sz w:val="22"/>
          <w:szCs w:val="22"/>
        </w:rPr>
        <w:t xml:space="preserve"> pni, konarów gałęzi na miejscu wycinki. </w:t>
      </w:r>
    </w:p>
    <w:p w:rsidR="00275D31" w:rsidRPr="00DA7EF8" w:rsidRDefault="00027063" w:rsidP="00275D31">
      <w:pPr>
        <w:pStyle w:val="Styl"/>
        <w:spacing w:line="331" w:lineRule="exact"/>
        <w:ind w:left="350" w:right="1968"/>
        <w:jc w:val="both"/>
        <w:rPr>
          <w:sz w:val="22"/>
          <w:szCs w:val="22"/>
        </w:rPr>
      </w:pPr>
      <w:r w:rsidRPr="00DA7EF8">
        <w:rPr>
          <w:sz w:val="22"/>
          <w:szCs w:val="22"/>
        </w:rPr>
        <w:t>8.2. Roboty związane z podcięciem konarów i gałęzi drzew obejmują:</w:t>
      </w:r>
    </w:p>
    <w:p w:rsidR="00027063" w:rsidRPr="00DA7EF8" w:rsidRDefault="00275D31" w:rsidP="00275D31">
      <w:pPr>
        <w:pStyle w:val="Styl"/>
        <w:numPr>
          <w:ilvl w:val="0"/>
          <w:numId w:val="14"/>
        </w:numPr>
        <w:spacing w:after="60"/>
        <w:ind w:left="1066" w:right="1967" w:hanging="357"/>
        <w:jc w:val="both"/>
        <w:rPr>
          <w:sz w:val="22"/>
          <w:szCs w:val="22"/>
        </w:rPr>
      </w:pPr>
      <w:r w:rsidRPr="00DA7EF8">
        <w:rPr>
          <w:sz w:val="22"/>
          <w:szCs w:val="22"/>
        </w:rPr>
        <w:t>oznakowanie miejsca robót,</w:t>
      </w:r>
    </w:p>
    <w:p w:rsidR="00275D31" w:rsidRPr="00DA7EF8" w:rsidRDefault="00027063" w:rsidP="00275D31">
      <w:pPr>
        <w:pStyle w:val="Styl"/>
        <w:numPr>
          <w:ilvl w:val="0"/>
          <w:numId w:val="14"/>
        </w:numPr>
        <w:spacing w:after="60"/>
        <w:ind w:left="1066" w:hanging="357"/>
        <w:jc w:val="both"/>
        <w:rPr>
          <w:sz w:val="22"/>
          <w:szCs w:val="22"/>
        </w:rPr>
      </w:pPr>
      <w:r w:rsidRPr="00DA7EF8">
        <w:rPr>
          <w:sz w:val="22"/>
          <w:szCs w:val="22"/>
        </w:rPr>
        <w:t>podcięcie konarów i gałęzi o średnicy powy</w:t>
      </w:r>
      <w:r w:rsidR="00275D31" w:rsidRPr="00DA7EF8">
        <w:rPr>
          <w:sz w:val="22"/>
          <w:szCs w:val="22"/>
        </w:rPr>
        <w:t>żej 3 cm, suchych, uszkodzonych,</w:t>
      </w:r>
      <w:r w:rsidRPr="00DA7EF8">
        <w:rPr>
          <w:sz w:val="22"/>
          <w:szCs w:val="22"/>
        </w:rPr>
        <w:t xml:space="preserve"> niebezpiecznie pochylonych</w:t>
      </w:r>
      <w:r w:rsidR="00275D31" w:rsidRPr="00DA7EF8">
        <w:rPr>
          <w:sz w:val="22"/>
          <w:szCs w:val="22"/>
        </w:rPr>
        <w:t xml:space="preserve">, </w:t>
      </w:r>
      <w:r w:rsidRPr="00DA7EF8">
        <w:rPr>
          <w:sz w:val="22"/>
          <w:szCs w:val="22"/>
        </w:rPr>
        <w:t>ograniczających skrajnię drogowa</w:t>
      </w:r>
      <w:r w:rsidR="00275D31" w:rsidRPr="00DA7EF8">
        <w:rPr>
          <w:sz w:val="22"/>
          <w:szCs w:val="22"/>
        </w:rPr>
        <w:t xml:space="preserve">, </w:t>
      </w:r>
      <w:r w:rsidRPr="00DA7EF8">
        <w:rPr>
          <w:sz w:val="22"/>
          <w:szCs w:val="22"/>
        </w:rPr>
        <w:t xml:space="preserve">cięcia sanitarne zabezpieczenie ran za pomocą środków do pielęgnacji ran </w:t>
      </w:r>
      <w:r w:rsidR="00275D31" w:rsidRPr="00DA7EF8">
        <w:rPr>
          <w:sz w:val="22"/>
          <w:szCs w:val="22"/>
        </w:rPr>
        <w:t>w</w:t>
      </w:r>
      <w:r w:rsidRPr="00DA7EF8">
        <w:rPr>
          <w:sz w:val="22"/>
          <w:szCs w:val="22"/>
        </w:rPr>
        <w:t xml:space="preserve"> kolorze kory drzewa</w:t>
      </w:r>
      <w:r w:rsidRPr="00DA7EF8">
        <w:rPr>
          <w:sz w:val="22"/>
          <w:szCs w:val="22"/>
        </w:rPr>
        <w:softHyphen/>
      </w:r>
      <w:r w:rsidR="00275D31" w:rsidRPr="00DA7EF8">
        <w:rPr>
          <w:sz w:val="22"/>
          <w:szCs w:val="22"/>
        </w:rPr>
        <w:t xml:space="preserve"> - </w:t>
      </w:r>
      <w:r w:rsidRPr="00DA7EF8">
        <w:rPr>
          <w:sz w:val="22"/>
          <w:szCs w:val="22"/>
        </w:rPr>
        <w:t>rodzaj środków i sposób zabezpieczenia należy dostosować do rozmiarów rany,</w:t>
      </w:r>
    </w:p>
    <w:p w:rsidR="00027063" w:rsidRPr="00DA7EF8" w:rsidRDefault="00027063" w:rsidP="00275D31">
      <w:pPr>
        <w:pStyle w:val="Styl"/>
        <w:numPr>
          <w:ilvl w:val="0"/>
          <w:numId w:val="14"/>
        </w:numPr>
        <w:spacing w:after="60"/>
        <w:ind w:left="1066" w:hanging="357"/>
        <w:jc w:val="both"/>
        <w:rPr>
          <w:sz w:val="22"/>
          <w:szCs w:val="22"/>
        </w:rPr>
      </w:pPr>
      <w:r w:rsidRPr="00DA7EF8">
        <w:rPr>
          <w:sz w:val="22"/>
          <w:szCs w:val="22"/>
        </w:rPr>
        <w:t xml:space="preserve">wywiezienie obciętych konarów i gałęzi drzew oraz krzewów - dopuszcza się </w:t>
      </w:r>
      <w:proofErr w:type="spellStart"/>
      <w:r w:rsidRPr="00DA7EF8">
        <w:rPr>
          <w:sz w:val="22"/>
          <w:szCs w:val="22"/>
        </w:rPr>
        <w:t>zrębkowanie</w:t>
      </w:r>
      <w:proofErr w:type="spellEnd"/>
      <w:r w:rsidRPr="00DA7EF8">
        <w:rPr>
          <w:sz w:val="22"/>
          <w:szCs w:val="22"/>
        </w:rPr>
        <w:t xml:space="preserve"> konar</w:t>
      </w:r>
      <w:r w:rsidR="00275D31" w:rsidRPr="00DA7EF8">
        <w:rPr>
          <w:sz w:val="22"/>
          <w:szCs w:val="22"/>
        </w:rPr>
        <w:t>ów i gałęzi na miejscu wycinki.</w:t>
      </w:r>
    </w:p>
    <w:p w:rsidR="00275D31" w:rsidRPr="00DA7EF8" w:rsidRDefault="00027063" w:rsidP="00275D31">
      <w:pPr>
        <w:pStyle w:val="Styl"/>
        <w:spacing w:line="321" w:lineRule="exact"/>
        <w:ind w:left="705" w:right="2836" w:hanging="421"/>
        <w:jc w:val="both"/>
        <w:rPr>
          <w:sz w:val="22"/>
          <w:szCs w:val="22"/>
        </w:rPr>
      </w:pPr>
      <w:r w:rsidRPr="00DA7EF8">
        <w:rPr>
          <w:sz w:val="22"/>
          <w:szCs w:val="22"/>
        </w:rPr>
        <w:t>8.3. Technika wykonywania podcinki drzew i krzewów;</w:t>
      </w:r>
    </w:p>
    <w:p w:rsidR="00027063" w:rsidRPr="00DA7EF8" w:rsidRDefault="00027063" w:rsidP="00275D31">
      <w:pPr>
        <w:pStyle w:val="Styl"/>
        <w:spacing w:line="321" w:lineRule="exact"/>
        <w:ind w:left="705" w:right="2836" w:hanging="421"/>
        <w:jc w:val="both"/>
        <w:rPr>
          <w:sz w:val="22"/>
          <w:szCs w:val="22"/>
        </w:rPr>
      </w:pPr>
      <w:r w:rsidRPr="00DA7EF8">
        <w:rPr>
          <w:sz w:val="22"/>
          <w:szCs w:val="22"/>
        </w:rPr>
        <w:t xml:space="preserve"> Podcięcie konarów drzew w pasie drogowym ma na celu: </w:t>
      </w:r>
    </w:p>
    <w:p w:rsidR="00275D31" w:rsidRPr="00DA7EF8" w:rsidRDefault="00027063" w:rsidP="00275D31">
      <w:pPr>
        <w:pStyle w:val="Styl"/>
        <w:numPr>
          <w:ilvl w:val="0"/>
          <w:numId w:val="15"/>
        </w:numPr>
        <w:tabs>
          <w:tab w:val="left" w:pos="336"/>
          <w:tab w:val="left" w:pos="672"/>
          <w:tab w:val="left" w:pos="9356"/>
        </w:tabs>
        <w:spacing w:after="60"/>
        <w:ind w:left="1054" w:hanging="357"/>
        <w:jc w:val="both"/>
        <w:rPr>
          <w:sz w:val="22"/>
          <w:szCs w:val="22"/>
        </w:rPr>
      </w:pPr>
      <w:r w:rsidRPr="00DA7EF8">
        <w:rPr>
          <w:sz w:val="22"/>
          <w:szCs w:val="22"/>
        </w:rPr>
        <w:t xml:space="preserve">usunięcie gałęzi suchych </w:t>
      </w:r>
      <w:r w:rsidRPr="00DA7EF8">
        <w:rPr>
          <w:i/>
          <w:iCs/>
          <w:sz w:val="22"/>
          <w:szCs w:val="22"/>
        </w:rPr>
        <w:t xml:space="preserve">I </w:t>
      </w:r>
      <w:r w:rsidRPr="00DA7EF8">
        <w:rPr>
          <w:sz w:val="22"/>
          <w:szCs w:val="22"/>
        </w:rPr>
        <w:t xml:space="preserve">posusz </w:t>
      </w:r>
      <w:r w:rsidRPr="00DA7EF8">
        <w:rPr>
          <w:i/>
          <w:iCs/>
          <w:sz w:val="22"/>
          <w:szCs w:val="22"/>
        </w:rPr>
        <w:t xml:space="preserve">l. </w:t>
      </w:r>
      <w:r w:rsidRPr="00DA7EF8">
        <w:rPr>
          <w:sz w:val="22"/>
          <w:szCs w:val="22"/>
        </w:rPr>
        <w:t>obumierających i opan</w:t>
      </w:r>
      <w:r w:rsidR="00275D31" w:rsidRPr="00DA7EF8">
        <w:rPr>
          <w:sz w:val="22"/>
          <w:szCs w:val="22"/>
        </w:rPr>
        <w:t>owanych przez choroby szkodniki,</w:t>
      </w:r>
    </w:p>
    <w:p w:rsidR="00275D31" w:rsidRPr="00DA7EF8" w:rsidRDefault="00027063" w:rsidP="00275D31">
      <w:pPr>
        <w:pStyle w:val="Styl"/>
        <w:numPr>
          <w:ilvl w:val="0"/>
          <w:numId w:val="15"/>
        </w:numPr>
        <w:tabs>
          <w:tab w:val="left" w:pos="336"/>
          <w:tab w:val="left" w:pos="672"/>
          <w:tab w:val="left" w:pos="9356"/>
        </w:tabs>
        <w:spacing w:after="60"/>
        <w:ind w:left="1054" w:hanging="357"/>
        <w:jc w:val="both"/>
        <w:rPr>
          <w:sz w:val="22"/>
          <w:szCs w:val="22"/>
        </w:rPr>
      </w:pPr>
      <w:r w:rsidRPr="00DA7EF8">
        <w:rPr>
          <w:sz w:val="22"/>
          <w:szCs w:val="22"/>
        </w:rPr>
        <w:t xml:space="preserve"> skrócenie gałęzi niebezpiecznych, które grożą rozłamaniem i są niebezpieczne dla otoczenia (dotyczy to koron źle uformowanych)</w:t>
      </w:r>
      <w:r w:rsidR="00275D31" w:rsidRPr="00DA7EF8">
        <w:rPr>
          <w:sz w:val="22"/>
          <w:szCs w:val="22"/>
        </w:rPr>
        <w:t>,</w:t>
      </w:r>
    </w:p>
    <w:p w:rsidR="00275D31" w:rsidRPr="00DA7EF8" w:rsidRDefault="00027063" w:rsidP="00275D31">
      <w:pPr>
        <w:pStyle w:val="Styl"/>
        <w:numPr>
          <w:ilvl w:val="0"/>
          <w:numId w:val="15"/>
        </w:numPr>
        <w:tabs>
          <w:tab w:val="left" w:pos="336"/>
          <w:tab w:val="left" w:pos="672"/>
          <w:tab w:val="left" w:pos="9356"/>
        </w:tabs>
        <w:spacing w:after="60"/>
        <w:ind w:left="1054" w:hanging="357"/>
        <w:jc w:val="both"/>
        <w:rPr>
          <w:sz w:val="22"/>
          <w:szCs w:val="22"/>
        </w:rPr>
      </w:pPr>
      <w:r w:rsidRPr="00DA7EF8">
        <w:rPr>
          <w:sz w:val="22"/>
          <w:szCs w:val="22"/>
        </w:rPr>
        <w:t xml:space="preserve"> obcięcie gałęzi niebezpiecznie pochylonych nad drogą, ograniczających skrajnię drogową,</w:t>
      </w:r>
    </w:p>
    <w:p w:rsidR="00027063" w:rsidRPr="00DA7EF8" w:rsidRDefault="00027063" w:rsidP="00275D31">
      <w:pPr>
        <w:pStyle w:val="Styl"/>
        <w:numPr>
          <w:ilvl w:val="0"/>
          <w:numId w:val="15"/>
        </w:numPr>
        <w:tabs>
          <w:tab w:val="left" w:pos="336"/>
          <w:tab w:val="left" w:pos="672"/>
          <w:tab w:val="left" w:pos="9356"/>
        </w:tabs>
        <w:spacing w:after="60"/>
        <w:ind w:left="1054" w:hanging="357"/>
        <w:jc w:val="both"/>
        <w:rPr>
          <w:sz w:val="22"/>
          <w:szCs w:val="22"/>
        </w:rPr>
      </w:pPr>
      <w:r w:rsidRPr="00DA7EF8">
        <w:rPr>
          <w:sz w:val="22"/>
          <w:szCs w:val="22"/>
        </w:rPr>
        <w:t xml:space="preserve"> obcięcie gałęzi i konarów. w inny sposób zagrażających bezpieczeństwu ruchu na drodze. </w:t>
      </w:r>
    </w:p>
    <w:p w:rsidR="00275D31" w:rsidRPr="00DA7EF8" w:rsidRDefault="00275D31" w:rsidP="00027063">
      <w:pPr>
        <w:pStyle w:val="Styl"/>
        <w:spacing w:line="312" w:lineRule="exact"/>
        <w:ind w:left="9" w:firstLine="350"/>
        <w:jc w:val="both"/>
        <w:rPr>
          <w:sz w:val="2"/>
          <w:szCs w:val="22"/>
        </w:rPr>
      </w:pPr>
    </w:p>
    <w:p w:rsidR="00027063" w:rsidRPr="00DA7EF8" w:rsidRDefault="00027063" w:rsidP="00275D31">
      <w:pPr>
        <w:pStyle w:val="Styl"/>
        <w:ind w:left="9" w:firstLine="350"/>
        <w:jc w:val="both"/>
        <w:rPr>
          <w:sz w:val="22"/>
          <w:szCs w:val="22"/>
        </w:rPr>
      </w:pPr>
      <w:r w:rsidRPr="00DA7EF8">
        <w:rPr>
          <w:sz w:val="22"/>
          <w:szCs w:val="22"/>
        </w:rPr>
        <w:t xml:space="preserve">Podczas podcinki drzew należy starać się zachować pokrój drzewa charakterystyczny dla danego gatunku oraz dążyć do wyważonego formowania pozostawionych partii korony, do przywrócenia symetryczności korony i poprawienia statyki drzewa. Należy unikać niepotrzebnych zranień drzew, Większe gałęzie tj. o średnicy powyżej 4 cm usuwać należy za pomocą co </w:t>
      </w:r>
      <w:proofErr w:type="spellStart"/>
      <w:r w:rsidRPr="00DA7EF8">
        <w:rPr>
          <w:sz w:val="22"/>
          <w:szCs w:val="22"/>
        </w:rPr>
        <w:t>nalmnie</w:t>
      </w:r>
      <w:proofErr w:type="spellEnd"/>
      <w:r w:rsidRPr="00DA7EF8">
        <w:rPr>
          <w:sz w:val="22"/>
          <w:szCs w:val="22"/>
        </w:rPr>
        <w:t xml:space="preserve"> 2 cięć, dzięki którym unika się uszkodzeń nasad gałęzi oraz drewna pni (tzw. obrywów). Konary należy usuwać odcinkami, ciężkie części usuwanych konarów spuszczać na linach w celu uniknięcia ranienia drzew i obłamywania gałęzi. Podczas wykonywania prac na drzewach należy wykluczyć zagrożenie bezpieczeństwa ludzi, pojazdów, urządzeń oraz samych drzew przez swobodnie zrzucane gałęzie. Wszystkie rany powinny zostać zabezpieczone odpowiednimi środkami do pielęgnacji ran. Rany o średnicy do 10 cm zabezpiecza się jednym z dostępnych środków do pielęgnacji ran np. </w:t>
      </w:r>
      <w:proofErr w:type="spellStart"/>
      <w:r w:rsidRPr="00DA7EF8">
        <w:rPr>
          <w:sz w:val="22"/>
          <w:szCs w:val="22"/>
        </w:rPr>
        <w:t>Santarem</w:t>
      </w:r>
      <w:proofErr w:type="spellEnd"/>
      <w:r w:rsidRPr="00DA7EF8">
        <w:rPr>
          <w:sz w:val="22"/>
          <w:szCs w:val="22"/>
        </w:rPr>
        <w:t xml:space="preserve">, </w:t>
      </w:r>
      <w:proofErr w:type="spellStart"/>
      <w:r w:rsidRPr="00DA7EF8">
        <w:rPr>
          <w:sz w:val="22"/>
          <w:szCs w:val="22"/>
        </w:rPr>
        <w:t>Funabenem</w:t>
      </w:r>
      <w:proofErr w:type="spellEnd"/>
      <w:r w:rsidRPr="00DA7EF8">
        <w:rPr>
          <w:sz w:val="22"/>
          <w:szCs w:val="22"/>
        </w:rPr>
        <w:t xml:space="preserve"> lub </w:t>
      </w:r>
      <w:proofErr w:type="spellStart"/>
      <w:r w:rsidRPr="00DA7EF8">
        <w:rPr>
          <w:sz w:val="22"/>
          <w:szCs w:val="22"/>
        </w:rPr>
        <w:t>Panarbem</w:t>
      </w:r>
      <w:proofErr w:type="spellEnd"/>
      <w:r w:rsidRPr="00DA7EF8">
        <w:rPr>
          <w:sz w:val="22"/>
          <w:szCs w:val="22"/>
        </w:rPr>
        <w:t xml:space="preserve">. Rany większe zabezpiecza się malując środkiem do pielęgnowania ran pas szerokości 3-4 cm wokoło brzegu rany, a pozostała wewnętrzną część rany środkiem typu impregnującego jak </w:t>
      </w:r>
      <w:proofErr w:type="spellStart"/>
      <w:r w:rsidRPr="00DA7EF8">
        <w:rPr>
          <w:sz w:val="22"/>
          <w:szCs w:val="22"/>
        </w:rPr>
        <w:t>lmpreks</w:t>
      </w:r>
      <w:proofErr w:type="spellEnd"/>
      <w:r w:rsidRPr="00DA7EF8">
        <w:rPr>
          <w:sz w:val="22"/>
          <w:szCs w:val="22"/>
        </w:rPr>
        <w:t xml:space="preserve">. </w:t>
      </w:r>
      <w:proofErr w:type="spellStart"/>
      <w:r w:rsidRPr="00DA7EF8">
        <w:rPr>
          <w:sz w:val="22"/>
          <w:szCs w:val="22"/>
        </w:rPr>
        <w:t>Rezintoks</w:t>
      </w:r>
      <w:proofErr w:type="spellEnd"/>
      <w:r w:rsidRPr="00DA7EF8">
        <w:rPr>
          <w:sz w:val="22"/>
          <w:szCs w:val="22"/>
        </w:rPr>
        <w:t xml:space="preserve"> itp. Powierzchnia rany musi być możliwie gładka, a brzeg nie poszarpany. Brzeg rany należy wyrównać nożem. Krzewy rosnące w pasie drogowym należy przyciąć do wymiarów skrajni drogowej, powiększonej o 1 m</w:t>
      </w:r>
    </w:p>
    <w:p w:rsidR="00275D31" w:rsidRPr="00DA7EF8" w:rsidRDefault="00275D31" w:rsidP="00275D31">
      <w:pPr>
        <w:pStyle w:val="Styl"/>
        <w:spacing w:line="240" w:lineRule="exact"/>
        <w:ind w:left="369"/>
        <w:rPr>
          <w:b/>
          <w:bCs/>
          <w:sz w:val="22"/>
          <w:szCs w:val="22"/>
        </w:rPr>
      </w:pPr>
    </w:p>
    <w:p w:rsidR="00275D31" w:rsidRPr="00DA7EF8" w:rsidRDefault="00027063" w:rsidP="00275D31">
      <w:pPr>
        <w:pStyle w:val="Styl"/>
        <w:numPr>
          <w:ilvl w:val="0"/>
          <w:numId w:val="1"/>
        </w:numPr>
        <w:spacing w:after="120"/>
        <w:ind w:left="425" w:hanging="408"/>
        <w:jc w:val="both"/>
        <w:rPr>
          <w:b/>
          <w:bCs/>
          <w:sz w:val="22"/>
          <w:szCs w:val="22"/>
        </w:rPr>
      </w:pPr>
      <w:r w:rsidRPr="00DA7EF8">
        <w:rPr>
          <w:b/>
          <w:bCs/>
          <w:sz w:val="22"/>
          <w:szCs w:val="22"/>
        </w:rPr>
        <w:t>Bezpieczeństwo i higiena pracy</w:t>
      </w:r>
      <w:r w:rsidR="00275D31" w:rsidRPr="00DA7EF8">
        <w:rPr>
          <w:b/>
          <w:bCs/>
          <w:sz w:val="22"/>
          <w:szCs w:val="22"/>
        </w:rPr>
        <w:t>:</w:t>
      </w:r>
    </w:p>
    <w:p w:rsidR="00027063" w:rsidRPr="00DA7EF8" w:rsidRDefault="00027063" w:rsidP="00275D31">
      <w:pPr>
        <w:pStyle w:val="Styl"/>
        <w:spacing w:after="120"/>
        <w:ind w:left="425"/>
        <w:jc w:val="both"/>
        <w:rPr>
          <w:b/>
          <w:bCs/>
          <w:sz w:val="22"/>
          <w:szCs w:val="22"/>
        </w:rPr>
      </w:pPr>
      <w:r w:rsidRPr="00DA7EF8">
        <w:rPr>
          <w:sz w:val="22"/>
          <w:szCs w:val="22"/>
        </w:rPr>
        <w:t xml:space="preserve">Pracownicy zatrudnieni przy wycince i podcince drzew winni posiadać niezbędne uprawnienia do obsługi pił mechanicznych oraz innych używanych podczas robót maszyn i urządzeń, nadane przez właściwą komisję kwalifikacyjną. Pracownicy powinni posiadać ubranie i sprzęt ochronny i przestrzegać przepisów </w:t>
      </w:r>
      <w:r w:rsidRPr="00DA7EF8">
        <w:rPr>
          <w:bCs/>
          <w:sz w:val="22"/>
          <w:szCs w:val="22"/>
        </w:rPr>
        <w:t>BHP.</w:t>
      </w:r>
      <w:r w:rsidRPr="00DA7EF8">
        <w:rPr>
          <w:b/>
          <w:bCs/>
          <w:sz w:val="22"/>
          <w:szCs w:val="22"/>
        </w:rPr>
        <w:t xml:space="preserve"> </w:t>
      </w:r>
    </w:p>
    <w:p w:rsidR="00275D31" w:rsidRPr="00DA7EF8" w:rsidRDefault="00027063" w:rsidP="00275D31">
      <w:pPr>
        <w:pStyle w:val="Styl"/>
        <w:numPr>
          <w:ilvl w:val="0"/>
          <w:numId w:val="1"/>
        </w:numPr>
        <w:spacing w:after="120"/>
        <w:ind w:left="425" w:hanging="408"/>
        <w:jc w:val="both"/>
        <w:rPr>
          <w:b/>
          <w:bCs/>
          <w:sz w:val="22"/>
          <w:szCs w:val="22"/>
        </w:rPr>
      </w:pPr>
      <w:r w:rsidRPr="00DA7EF8">
        <w:rPr>
          <w:b/>
          <w:bCs/>
          <w:sz w:val="22"/>
          <w:szCs w:val="22"/>
        </w:rPr>
        <w:t>Oznakowanie</w:t>
      </w:r>
      <w:r w:rsidR="00275D31" w:rsidRPr="00DA7EF8">
        <w:rPr>
          <w:b/>
          <w:bCs/>
          <w:sz w:val="22"/>
          <w:szCs w:val="22"/>
        </w:rPr>
        <w:t>:</w:t>
      </w:r>
    </w:p>
    <w:p w:rsidR="00027063" w:rsidRPr="00DA7EF8" w:rsidRDefault="00027063" w:rsidP="00275D31">
      <w:pPr>
        <w:pStyle w:val="Styl"/>
        <w:spacing w:after="120"/>
        <w:ind w:left="425"/>
        <w:jc w:val="both"/>
        <w:rPr>
          <w:b/>
          <w:bCs/>
          <w:sz w:val="22"/>
          <w:szCs w:val="22"/>
        </w:rPr>
      </w:pPr>
      <w:r w:rsidRPr="00DA7EF8">
        <w:rPr>
          <w:sz w:val="22"/>
          <w:szCs w:val="22"/>
        </w:rPr>
        <w:t>Oznakowanie i zabezpieczenie miejsca prowadzonych prac z wyłączeniem części powierzchni jezdni z ruchu należy dostosować do rozmiaru i miejsca ich wykonania oraz rodzaju prowadzonych prac tak, aby odcinek jezdni wyłączony z ruchu był naj krótszy, a zwężenie jak najmniejsze. Do wygrodzenia wzdłuż jezdni oprócz zapór drogowych mogą być używane taśmy ostrzegawcze, pachołki drogowe, a od strony najazdu na zawężony fragment jezdni tablice kierujące. Roboty należy oznakować zgodnie z aktualną instrukcją oznakowania robót w pasie drogowym, wybrany typowy projekt oznakowania winien być zaakceptowany przez inspektora nadzoru. W przypadku nieprawidłowego oznakowania lub jego b</w:t>
      </w:r>
      <w:r w:rsidR="00275D31" w:rsidRPr="00DA7EF8">
        <w:rPr>
          <w:sz w:val="22"/>
          <w:szCs w:val="22"/>
        </w:rPr>
        <w:t>raku roboty zostaną wstrzymane.</w:t>
      </w:r>
    </w:p>
    <w:p w:rsidR="00857108" w:rsidRDefault="00027063" w:rsidP="00857108">
      <w:pPr>
        <w:pStyle w:val="Styl"/>
        <w:numPr>
          <w:ilvl w:val="0"/>
          <w:numId w:val="1"/>
        </w:numPr>
        <w:spacing w:after="120"/>
        <w:ind w:left="425" w:hanging="408"/>
        <w:jc w:val="both"/>
        <w:rPr>
          <w:b/>
          <w:bCs/>
          <w:sz w:val="22"/>
          <w:szCs w:val="22"/>
        </w:rPr>
      </w:pPr>
      <w:r w:rsidRPr="00DA7EF8">
        <w:rPr>
          <w:b/>
          <w:bCs/>
          <w:sz w:val="22"/>
          <w:szCs w:val="22"/>
        </w:rPr>
        <w:t>Kontrola jakości</w:t>
      </w:r>
      <w:r w:rsidR="00275D31" w:rsidRPr="00DA7EF8">
        <w:rPr>
          <w:b/>
          <w:bCs/>
          <w:sz w:val="22"/>
          <w:szCs w:val="22"/>
        </w:rPr>
        <w:t>:</w:t>
      </w:r>
    </w:p>
    <w:p w:rsidR="00027063" w:rsidRDefault="00275D31" w:rsidP="00857108">
      <w:pPr>
        <w:pStyle w:val="Styl"/>
        <w:spacing w:after="120"/>
        <w:ind w:left="425"/>
        <w:jc w:val="both"/>
        <w:rPr>
          <w:sz w:val="22"/>
          <w:szCs w:val="22"/>
        </w:rPr>
      </w:pPr>
      <w:r w:rsidRPr="00857108">
        <w:rPr>
          <w:sz w:val="22"/>
          <w:szCs w:val="22"/>
        </w:rPr>
        <w:lastRenderedPageBreak/>
        <w:t>S</w:t>
      </w:r>
      <w:r w:rsidR="00027063" w:rsidRPr="00857108">
        <w:rPr>
          <w:sz w:val="22"/>
          <w:szCs w:val="22"/>
        </w:rPr>
        <w:t>prawdzenie jakości polega na wizualnej ocenie kompletności wykonanych robót, usunięcia r</w:t>
      </w:r>
      <w:r w:rsidR="00857108" w:rsidRPr="00857108">
        <w:rPr>
          <w:sz w:val="22"/>
          <w:szCs w:val="22"/>
        </w:rPr>
        <w:t>oślinności, zabezpieczenia ran.</w:t>
      </w:r>
    </w:p>
    <w:p w:rsidR="00857108" w:rsidRPr="00857108" w:rsidRDefault="00857108" w:rsidP="00857108">
      <w:pPr>
        <w:pStyle w:val="Styl"/>
        <w:numPr>
          <w:ilvl w:val="0"/>
          <w:numId w:val="1"/>
        </w:numPr>
        <w:spacing w:after="120"/>
        <w:ind w:left="425" w:hanging="408"/>
        <w:jc w:val="both"/>
        <w:rPr>
          <w:b/>
          <w:bCs/>
          <w:sz w:val="22"/>
          <w:szCs w:val="22"/>
        </w:rPr>
      </w:pPr>
      <w:r>
        <w:rPr>
          <w:b/>
          <w:bCs/>
          <w:sz w:val="22"/>
          <w:szCs w:val="22"/>
        </w:rPr>
        <w:t>Wykaz ulic do prowadzenia prac:</w:t>
      </w:r>
    </w:p>
    <w:p w:rsidR="00857108" w:rsidRDefault="00857108" w:rsidP="00275D31">
      <w:pPr>
        <w:pStyle w:val="Styl"/>
        <w:spacing w:after="120"/>
        <w:ind w:left="425"/>
        <w:jc w:val="both"/>
        <w:rPr>
          <w:sz w:val="22"/>
          <w:szCs w:val="22"/>
        </w:rPr>
      </w:pPr>
    </w:p>
    <w:tbl>
      <w:tblPr>
        <w:tblStyle w:val="Tabela-Siatka"/>
        <w:tblW w:w="0" w:type="auto"/>
        <w:tblInd w:w="425" w:type="dxa"/>
        <w:tblLook w:val="04A0" w:firstRow="1" w:lastRow="0" w:firstColumn="1" w:lastColumn="0" w:noHBand="0" w:noVBand="1"/>
      </w:tblPr>
      <w:tblGrid>
        <w:gridCol w:w="676"/>
        <w:gridCol w:w="5953"/>
        <w:gridCol w:w="1985"/>
      </w:tblGrid>
      <w:tr w:rsidR="00857108" w:rsidTr="00A05E9D">
        <w:tc>
          <w:tcPr>
            <w:tcW w:w="676" w:type="dxa"/>
            <w:shd w:val="clear" w:color="auto" w:fill="D9D9D9" w:themeFill="background1" w:themeFillShade="D9"/>
            <w:vAlign w:val="center"/>
          </w:tcPr>
          <w:p w:rsidR="00857108" w:rsidRDefault="00857108" w:rsidP="00857108">
            <w:pPr>
              <w:pStyle w:val="Styl"/>
              <w:spacing w:after="120"/>
              <w:jc w:val="center"/>
              <w:rPr>
                <w:b/>
                <w:bCs/>
                <w:sz w:val="22"/>
                <w:szCs w:val="22"/>
              </w:rPr>
            </w:pPr>
            <w:r>
              <w:rPr>
                <w:b/>
                <w:bCs/>
                <w:sz w:val="22"/>
                <w:szCs w:val="22"/>
              </w:rPr>
              <w:t>Lp</w:t>
            </w:r>
            <w:r w:rsidR="00A00345">
              <w:rPr>
                <w:b/>
                <w:bCs/>
                <w:sz w:val="22"/>
                <w:szCs w:val="22"/>
              </w:rPr>
              <w:t>.</w:t>
            </w:r>
          </w:p>
        </w:tc>
        <w:tc>
          <w:tcPr>
            <w:tcW w:w="5953" w:type="dxa"/>
            <w:shd w:val="clear" w:color="auto" w:fill="D9D9D9" w:themeFill="background1" w:themeFillShade="D9"/>
            <w:vAlign w:val="center"/>
          </w:tcPr>
          <w:p w:rsidR="00857108" w:rsidRDefault="00857108" w:rsidP="00857108">
            <w:pPr>
              <w:pStyle w:val="Styl"/>
              <w:spacing w:after="120"/>
              <w:jc w:val="center"/>
              <w:rPr>
                <w:b/>
                <w:bCs/>
                <w:sz w:val="22"/>
                <w:szCs w:val="22"/>
              </w:rPr>
            </w:pPr>
            <w:r>
              <w:rPr>
                <w:b/>
                <w:bCs/>
                <w:sz w:val="22"/>
                <w:szCs w:val="22"/>
              </w:rPr>
              <w:t>Ulica</w:t>
            </w:r>
          </w:p>
        </w:tc>
        <w:tc>
          <w:tcPr>
            <w:tcW w:w="1985" w:type="dxa"/>
            <w:shd w:val="clear" w:color="auto" w:fill="D9D9D9" w:themeFill="background1" w:themeFillShade="D9"/>
            <w:vAlign w:val="center"/>
          </w:tcPr>
          <w:p w:rsidR="00857108" w:rsidRDefault="00857108" w:rsidP="00A00345">
            <w:pPr>
              <w:pStyle w:val="Styl"/>
              <w:spacing w:after="120"/>
              <w:jc w:val="center"/>
              <w:rPr>
                <w:b/>
                <w:bCs/>
                <w:sz w:val="22"/>
                <w:szCs w:val="22"/>
              </w:rPr>
            </w:pPr>
            <w:r>
              <w:rPr>
                <w:b/>
                <w:bCs/>
                <w:sz w:val="22"/>
                <w:szCs w:val="22"/>
              </w:rPr>
              <w:t>Powierzchnia prowadzenia prac w</w:t>
            </w:r>
            <w:r w:rsidR="00A00345">
              <w:rPr>
                <w:b/>
                <w:bCs/>
                <w:sz w:val="22"/>
                <w:szCs w:val="22"/>
              </w:rPr>
              <w:t> [</w:t>
            </w:r>
            <w:r>
              <w:rPr>
                <w:b/>
                <w:bCs/>
                <w:sz w:val="22"/>
                <w:szCs w:val="22"/>
              </w:rPr>
              <w:t>m</w:t>
            </w:r>
            <w:r w:rsidRPr="00857108">
              <w:rPr>
                <w:b/>
                <w:bCs/>
                <w:sz w:val="22"/>
                <w:szCs w:val="22"/>
                <w:vertAlign w:val="superscript"/>
              </w:rPr>
              <w:t>2</w:t>
            </w:r>
            <w:r w:rsidR="00A00345" w:rsidRPr="00A00345">
              <w:rPr>
                <w:b/>
                <w:bCs/>
                <w:sz w:val="22"/>
                <w:szCs w:val="22"/>
              </w:rPr>
              <w:t>]</w:t>
            </w:r>
          </w:p>
        </w:tc>
      </w:tr>
      <w:tr w:rsidR="00857108" w:rsidTr="00A05E9D">
        <w:tc>
          <w:tcPr>
            <w:tcW w:w="676" w:type="dxa"/>
            <w:vAlign w:val="center"/>
          </w:tcPr>
          <w:p w:rsidR="00857108" w:rsidRPr="00857108" w:rsidRDefault="00857108" w:rsidP="00A00345">
            <w:pPr>
              <w:pStyle w:val="Styl"/>
              <w:spacing w:after="120"/>
              <w:rPr>
                <w:bCs/>
                <w:sz w:val="22"/>
                <w:szCs w:val="22"/>
              </w:rPr>
            </w:pPr>
            <w:r w:rsidRPr="00857108">
              <w:rPr>
                <w:bCs/>
                <w:sz w:val="22"/>
                <w:szCs w:val="22"/>
              </w:rPr>
              <w:t>1.</w:t>
            </w:r>
          </w:p>
        </w:tc>
        <w:tc>
          <w:tcPr>
            <w:tcW w:w="5953" w:type="dxa"/>
            <w:vAlign w:val="center"/>
          </w:tcPr>
          <w:p w:rsidR="00857108" w:rsidRPr="00857108" w:rsidRDefault="00A05E9D" w:rsidP="00857108">
            <w:pPr>
              <w:pStyle w:val="Styl"/>
              <w:spacing w:after="120"/>
              <w:jc w:val="center"/>
              <w:rPr>
                <w:bCs/>
                <w:sz w:val="22"/>
                <w:szCs w:val="22"/>
              </w:rPr>
            </w:pPr>
            <w:r>
              <w:rPr>
                <w:bCs/>
                <w:sz w:val="22"/>
                <w:szCs w:val="22"/>
              </w:rPr>
              <w:t>ul. Kręta</w:t>
            </w:r>
          </w:p>
        </w:tc>
        <w:tc>
          <w:tcPr>
            <w:tcW w:w="1985" w:type="dxa"/>
            <w:vAlign w:val="center"/>
          </w:tcPr>
          <w:p w:rsidR="00857108" w:rsidRPr="00857108" w:rsidRDefault="00A05E9D" w:rsidP="00857108">
            <w:pPr>
              <w:pStyle w:val="Styl"/>
              <w:spacing w:after="120"/>
              <w:jc w:val="center"/>
              <w:rPr>
                <w:bCs/>
                <w:sz w:val="22"/>
                <w:szCs w:val="22"/>
              </w:rPr>
            </w:pPr>
            <w:r>
              <w:rPr>
                <w:bCs/>
                <w:sz w:val="22"/>
                <w:szCs w:val="22"/>
              </w:rPr>
              <w:t>600</w:t>
            </w:r>
          </w:p>
        </w:tc>
      </w:tr>
      <w:tr w:rsidR="00857108" w:rsidTr="00A05E9D">
        <w:tc>
          <w:tcPr>
            <w:tcW w:w="676" w:type="dxa"/>
            <w:vAlign w:val="center"/>
          </w:tcPr>
          <w:p w:rsidR="00857108" w:rsidRPr="00857108" w:rsidRDefault="00857108" w:rsidP="00A00345">
            <w:pPr>
              <w:pStyle w:val="Styl"/>
              <w:spacing w:after="120"/>
              <w:rPr>
                <w:bCs/>
                <w:sz w:val="22"/>
                <w:szCs w:val="22"/>
              </w:rPr>
            </w:pPr>
            <w:r w:rsidRPr="00857108">
              <w:rPr>
                <w:bCs/>
                <w:sz w:val="22"/>
                <w:szCs w:val="22"/>
              </w:rPr>
              <w:t>2.</w:t>
            </w:r>
          </w:p>
        </w:tc>
        <w:tc>
          <w:tcPr>
            <w:tcW w:w="5953" w:type="dxa"/>
            <w:vAlign w:val="center"/>
          </w:tcPr>
          <w:p w:rsidR="00857108" w:rsidRPr="00857108" w:rsidRDefault="00A05E9D" w:rsidP="00A05E9D">
            <w:pPr>
              <w:pStyle w:val="Styl"/>
              <w:spacing w:after="120"/>
              <w:jc w:val="center"/>
              <w:rPr>
                <w:bCs/>
                <w:sz w:val="22"/>
                <w:szCs w:val="22"/>
              </w:rPr>
            </w:pPr>
            <w:r>
              <w:rPr>
                <w:bCs/>
                <w:sz w:val="22"/>
                <w:szCs w:val="22"/>
              </w:rPr>
              <w:t xml:space="preserve">ul. </w:t>
            </w:r>
            <w:r>
              <w:rPr>
                <w:bCs/>
                <w:sz w:val="22"/>
                <w:szCs w:val="22"/>
              </w:rPr>
              <w:t>Leśna</w:t>
            </w:r>
          </w:p>
        </w:tc>
        <w:tc>
          <w:tcPr>
            <w:tcW w:w="1985" w:type="dxa"/>
            <w:vAlign w:val="center"/>
          </w:tcPr>
          <w:p w:rsidR="00857108" w:rsidRPr="00857108" w:rsidRDefault="00A05E9D" w:rsidP="00857108">
            <w:pPr>
              <w:pStyle w:val="Styl"/>
              <w:spacing w:after="120"/>
              <w:jc w:val="center"/>
              <w:rPr>
                <w:bCs/>
                <w:sz w:val="22"/>
                <w:szCs w:val="22"/>
              </w:rPr>
            </w:pPr>
            <w:r>
              <w:rPr>
                <w:bCs/>
                <w:sz w:val="22"/>
                <w:szCs w:val="22"/>
              </w:rPr>
              <w:t>3000</w:t>
            </w:r>
          </w:p>
        </w:tc>
      </w:tr>
      <w:tr w:rsidR="00857108" w:rsidTr="00A05E9D">
        <w:tc>
          <w:tcPr>
            <w:tcW w:w="676" w:type="dxa"/>
            <w:vAlign w:val="center"/>
          </w:tcPr>
          <w:p w:rsidR="00857108" w:rsidRPr="00857108" w:rsidRDefault="00857108" w:rsidP="00A00345">
            <w:pPr>
              <w:pStyle w:val="Styl"/>
              <w:spacing w:after="120"/>
              <w:rPr>
                <w:bCs/>
                <w:sz w:val="22"/>
                <w:szCs w:val="22"/>
              </w:rPr>
            </w:pPr>
            <w:r w:rsidRPr="00857108">
              <w:rPr>
                <w:bCs/>
                <w:sz w:val="22"/>
                <w:szCs w:val="22"/>
              </w:rPr>
              <w:t>3.</w:t>
            </w:r>
          </w:p>
        </w:tc>
        <w:tc>
          <w:tcPr>
            <w:tcW w:w="5953" w:type="dxa"/>
            <w:vAlign w:val="center"/>
          </w:tcPr>
          <w:p w:rsidR="00857108" w:rsidRPr="00857108" w:rsidRDefault="00A05E9D" w:rsidP="00A05E9D">
            <w:pPr>
              <w:pStyle w:val="Styl"/>
              <w:spacing w:after="120"/>
              <w:jc w:val="center"/>
              <w:rPr>
                <w:bCs/>
                <w:sz w:val="22"/>
                <w:szCs w:val="22"/>
              </w:rPr>
            </w:pPr>
            <w:r>
              <w:rPr>
                <w:bCs/>
                <w:sz w:val="22"/>
                <w:szCs w:val="22"/>
              </w:rPr>
              <w:t xml:space="preserve">ul. </w:t>
            </w:r>
            <w:r>
              <w:rPr>
                <w:bCs/>
                <w:sz w:val="22"/>
                <w:szCs w:val="22"/>
              </w:rPr>
              <w:t>Równica</w:t>
            </w:r>
          </w:p>
        </w:tc>
        <w:tc>
          <w:tcPr>
            <w:tcW w:w="1985" w:type="dxa"/>
            <w:vAlign w:val="center"/>
          </w:tcPr>
          <w:p w:rsidR="00857108" w:rsidRPr="00857108" w:rsidRDefault="00A05E9D" w:rsidP="00857108">
            <w:pPr>
              <w:pStyle w:val="Styl"/>
              <w:spacing w:after="120"/>
              <w:jc w:val="center"/>
              <w:rPr>
                <w:bCs/>
                <w:sz w:val="22"/>
                <w:szCs w:val="22"/>
              </w:rPr>
            </w:pPr>
            <w:r>
              <w:rPr>
                <w:bCs/>
                <w:sz w:val="22"/>
                <w:szCs w:val="22"/>
              </w:rPr>
              <w:t>4000</w:t>
            </w:r>
          </w:p>
        </w:tc>
      </w:tr>
      <w:tr w:rsidR="00857108" w:rsidTr="00A05E9D">
        <w:tc>
          <w:tcPr>
            <w:tcW w:w="676" w:type="dxa"/>
            <w:vAlign w:val="center"/>
          </w:tcPr>
          <w:p w:rsidR="00857108" w:rsidRPr="00857108" w:rsidRDefault="00857108" w:rsidP="00A00345">
            <w:pPr>
              <w:pStyle w:val="Styl"/>
              <w:spacing w:after="120"/>
              <w:rPr>
                <w:bCs/>
                <w:sz w:val="22"/>
                <w:szCs w:val="22"/>
              </w:rPr>
            </w:pPr>
            <w:r w:rsidRPr="00857108">
              <w:rPr>
                <w:bCs/>
                <w:sz w:val="22"/>
                <w:szCs w:val="22"/>
              </w:rPr>
              <w:t>4.</w:t>
            </w:r>
          </w:p>
        </w:tc>
        <w:tc>
          <w:tcPr>
            <w:tcW w:w="5953" w:type="dxa"/>
            <w:vAlign w:val="center"/>
          </w:tcPr>
          <w:p w:rsidR="00857108" w:rsidRPr="00857108" w:rsidRDefault="00A05E9D" w:rsidP="00857108">
            <w:pPr>
              <w:pStyle w:val="Styl"/>
              <w:spacing w:after="120"/>
              <w:jc w:val="center"/>
              <w:rPr>
                <w:bCs/>
                <w:sz w:val="22"/>
                <w:szCs w:val="22"/>
              </w:rPr>
            </w:pPr>
            <w:r>
              <w:rPr>
                <w:bCs/>
                <w:sz w:val="22"/>
                <w:szCs w:val="22"/>
              </w:rPr>
              <w:t xml:space="preserve">ul. </w:t>
            </w:r>
            <w:r>
              <w:rPr>
                <w:bCs/>
                <w:sz w:val="22"/>
                <w:szCs w:val="22"/>
              </w:rPr>
              <w:t>Wczasowa</w:t>
            </w:r>
          </w:p>
        </w:tc>
        <w:tc>
          <w:tcPr>
            <w:tcW w:w="1985" w:type="dxa"/>
            <w:vAlign w:val="center"/>
          </w:tcPr>
          <w:p w:rsidR="00857108" w:rsidRPr="00857108" w:rsidRDefault="00A05E9D" w:rsidP="00857108">
            <w:pPr>
              <w:pStyle w:val="Styl"/>
              <w:spacing w:after="120"/>
              <w:jc w:val="center"/>
              <w:rPr>
                <w:bCs/>
                <w:sz w:val="22"/>
                <w:szCs w:val="22"/>
              </w:rPr>
            </w:pPr>
            <w:r>
              <w:rPr>
                <w:bCs/>
                <w:sz w:val="22"/>
                <w:szCs w:val="22"/>
              </w:rPr>
              <w:t>2000</w:t>
            </w:r>
          </w:p>
        </w:tc>
      </w:tr>
      <w:tr w:rsidR="00857108" w:rsidTr="00A05E9D">
        <w:tc>
          <w:tcPr>
            <w:tcW w:w="676" w:type="dxa"/>
            <w:vAlign w:val="center"/>
          </w:tcPr>
          <w:p w:rsidR="00857108" w:rsidRPr="00857108" w:rsidRDefault="00857108" w:rsidP="00A00345">
            <w:pPr>
              <w:pStyle w:val="Styl"/>
              <w:spacing w:after="120"/>
              <w:rPr>
                <w:bCs/>
                <w:sz w:val="22"/>
                <w:szCs w:val="22"/>
              </w:rPr>
            </w:pPr>
            <w:r w:rsidRPr="00857108">
              <w:rPr>
                <w:bCs/>
                <w:sz w:val="22"/>
                <w:szCs w:val="22"/>
              </w:rPr>
              <w:t>5.</w:t>
            </w:r>
          </w:p>
        </w:tc>
        <w:tc>
          <w:tcPr>
            <w:tcW w:w="5953" w:type="dxa"/>
            <w:vAlign w:val="center"/>
          </w:tcPr>
          <w:p w:rsidR="00857108" w:rsidRPr="00857108" w:rsidRDefault="00A05E9D" w:rsidP="00A05E9D">
            <w:pPr>
              <w:pStyle w:val="Styl"/>
              <w:spacing w:after="120"/>
              <w:jc w:val="center"/>
              <w:rPr>
                <w:bCs/>
                <w:sz w:val="22"/>
                <w:szCs w:val="22"/>
              </w:rPr>
            </w:pPr>
            <w:r>
              <w:rPr>
                <w:bCs/>
                <w:sz w:val="22"/>
                <w:szCs w:val="22"/>
              </w:rPr>
              <w:t xml:space="preserve">ul. </w:t>
            </w:r>
            <w:r w:rsidR="00857108" w:rsidRPr="00857108">
              <w:rPr>
                <w:bCs/>
                <w:sz w:val="22"/>
                <w:szCs w:val="22"/>
              </w:rPr>
              <w:t>P</w:t>
            </w:r>
            <w:r>
              <w:rPr>
                <w:bCs/>
                <w:sz w:val="22"/>
                <w:szCs w:val="22"/>
              </w:rPr>
              <w:t>iękna</w:t>
            </w:r>
          </w:p>
        </w:tc>
        <w:tc>
          <w:tcPr>
            <w:tcW w:w="1985" w:type="dxa"/>
            <w:vAlign w:val="center"/>
          </w:tcPr>
          <w:p w:rsidR="00857108" w:rsidRPr="00857108" w:rsidRDefault="00A05E9D" w:rsidP="00857108">
            <w:pPr>
              <w:pStyle w:val="Styl"/>
              <w:spacing w:after="120"/>
              <w:jc w:val="center"/>
              <w:rPr>
                <w:bCs/>
                <w:sz w:val="22"/>
                <w:szCs w:val="22"/>
              </w:rPr>
            </w:pPr>
            <w:r>
              <w:rPr>
                <w:bCs/>
                <w:sz w:val="22"/>
                <w:szCs w:val="22"/>
              </w:rPr>
              <w:t>30</w:t>
            </w:r>
            <w:r w:rsidR="00857108" w:rsidRPr="00857108">
              <w:rPr>
                <w:bCs/>
                <w:sz w:val="22"/>
                <w:szCs w:val="22"/>
              </w:rPr>
              <w:t>0</w:t>
            </w:r>
          </w:p>
        </w:tc>
      </w:tr>
      <w:tr w:rsidR="00857108" w:rsidTr="00A05E9D">
        <w:tc>
          <w:tcPr>
            <w:tcW w:w="676" w:type="dxa"/>
            <w:vAlign w:val="center"/>
          </w:tcPr>
          <w:p w:rsidR="00857108" w:rsidRPr="00857108" w:rsidRDefault="00857108" w:rsidP="00A00345">
            <w:pPr>
              <w:pStyle w:val="Styl"/>
              <w:spacing w:after="120"/>
              <w:rPr>
                <w:bCs/>
                <w:sz w:val="22"/>
                <w:szCs w:val="22"/>
              </w:rPr>
            </w:pPr>
            <w:r w:rsidRPr="00857108">
              <w:rPr>
                <w:bCs/>
                <w:sz w:val="22"/>
                <w:szCs w:val="22"/>
              </w:rPr>
              <w:t>6.</w:t>
            </w:r>
          </w:p>
        </w:tc>
        <w:tc>
          <w:tcPr>
            <w:tcW w:w="5953" w:type="dxa"/>
            <w:vAlign w:val="center"/>
          </w:tcPr>
          <w:p w:rsidR="00857108" w:rsidRPr="00857108" w:rsidRDefault="00A05E9D" w:rsidP="00A05E9D">
            <w:pPr>
              <w:pStyle w:val="Styl"/>
              <w:spacing w:after="120"/>
              <w:jc w:val="center"/>
              <w:rPr>
                <w:bCs/>
                <w:sz w:val="22"/>
                <w:szCs w:val="22"/>
              </w:rPr>
            </w:pPr>
            <w:r>
              <w:rPr>
                <w:bCs/>
                <w:sz w:val="22"/>
                <w:szCs w:val="22"/>
              </w:rPr>
              <w:t xml:space="preserve">ul. </w:t>
            </w:r>
            <w:r>
              <w:rPr>
                <w:bCs/>
                <w:sz w:val="22"/>
                <w:szCs w:val="22"/>
              </w:rPr>
              <w:t>Furmańska</w:t>
            </w:r>
          </w:p>
        </w:tc>
        <w:tc>
          <w:tcPr>
            <w:tcW w:w="1985" w:type="dxa"/>
            <w:vAlign w:val="center"/>
          </w:tcPr>
          <w:p w:rsidR="00857108" w:rsidRPr="00857108" w:rsidRDefault="00857108" w:rsidP="00857108">
            <w:pPr>
              <w:pStyle w:val="Styl"/>
              <w:spacing w:after="120"/>
              <w:jc w:val="center"/>
              <w:rPr>
                <w:bCs/>
                <w:sz w:val="22"/>
                <w:szCs w:val="22"/>
              </w:rPr>
            </w:pPr>
            <w:r w:rsidRPr="00857108">
              <w:rPr>
                <w:bCs/>
                <w:sz w:val="22"/>
                <w:szCs w:val="22"/>
              </w:rPr>
              <w:t>2200</w:t>
            </w:r>
          </w:p>
        </w:tc>
      </w:tr>
      <w:tr w:rsidR="00857108" w:rsidTr="00A05E9D">
        <w:tc>
          <w:tcPr>
            <w:tcW w:w="676" w:type="dxa"/>
            <w:vAlign w:val="center"/>
          </w:tcPr>
          <w:p w:rsidR="00857108" w:rsidRPr="00857108" w:rsidRDefault="00857108" w:rsidP="00A00345">
            <w:pPr>
              <w:pStyle w:val="Styl"/>
              <w:spacing w:after="120"/>
              <w:rPr>
                <w:bCs/>
                <w:sz w:val="22"/>
                <w:szCs w:val="22"/>
              </w:rPr>
            </w:pPr>
            <w:r w:rsidRPr="00857108">
              <w:rPr>
                <w:bCs/>
                <w:sz w:val="22"/>
                <w:szCs w:val="22"/>
              </w:rPr>
              <w:t>7.</w:t>
            </w:r>
          </w:p>
        </w:tc>
        <w:tc>
          <w:tcPr>
            <w:tcW w:w="5953" w:type="dxa"/>
            <w:vAlign w:val="center"/>
          </w:tcPr>
          <w:p w:rsidR="00857108" w:rsidRPr="00857108" w:rsidRDefault="00A05E9D" w:rsidP="00857108">
            <w:pPr>
              <w:pStyle w:val="Styl"/>
              <w:spacing w:after="120"/>
              <w:jc w:val="center"/>
              <w:rPr>
                <w:bCs/>
                <w:sz w:val="22"/>
                <w:szCs w:val="22"/>
              </w:rPr>
            </w:pPr>
            <w:r>
              <w:rPr>
                <w:bCs/>
                <w:sz w:val="22"/>
                <w:szCs w:val="22"/>
              </w:rPr>
              <w:t>dojazd do cmentarza komunalnego i parking</w:t>
            </w:r>
          </w:p>
        </w:tc>
        <w:tc>
          <w:tcPr>
            <w:tcW w:w="1985" w:type="dxa"/>
            <w:vAlign w:val="center"/>
          </w:tcPr>
          <w:p w:rsidR="00857108" w:rsidRPr="00857108" w:rsidRDefault="00A05E9D" w:rsidP="00857108">
            <w:pPr>
              <w:pStyle w:val="Styl"/>
              <w:spacing w:after="120"/>
              <w:jc w:val="center"/>
              <w:rPr>
                <w:bCs/>
                <w:sz w:val="22"/>
                <w:szCs w:val="22"/>
              </w:rPr>
            </w:pPr>
            <w:r>
              <w:rPr>
                <w:bCs/>
                <w:sz w:val="22"/>
                <w:szCs w:val="22"/>
              </w:rPr>
              <w:t>30</w:t>
            </w:r>
            <w:r w:rsidR="00857108" w:rsidRPr="00857108">
              <w:rPr>
                <w:bCs/>
                <w:sz w:val="22"/>
                <w:szCs w:val="22"/>
              </w:rPr>
              <w:t>0</w:t>
            </w:r>
          </w:p>
        </w:tc>
      </w:tr>
      <w:tr w:rsidR="00857108" w:rsidTr="00A05E9D">
        <w:tc>
          <w:tcPr>
            <w:tcW w:w="676" w:type="dxa"/>
            <w:vAlign w:val="center"/>
          </w:tcPr>
          <w:p w:rsidR="00857108" w:rsidRPr="00857108" w:rsidRDefault="00857108" w:rsidP="00A00345">
            <w:pPr>
              <w:pStyle w:val="Styl"/>
              <w:spacing w:after="120"/>
              <w:rPr>
                <w:bCs/>
                <w:sz w:val="22"/>
                <w:szCs w:val="22"/>
              </w:rPr>
            </w:pPr>
            <w:r w:rsidRPr="00857108">
              <w:rPr>
                <w:bCs/>
                <w:sz w:val="22"/>
                <w:szCs w:val="22"/>
              </w:rPr>
              <w:t>8.</w:t>
            </w:r>
          </w:p>
        </w:tc>
        <w:tc>
          <w:tcPr>
            <w:tcW w:w="5953" w:type="dxa"/>
            <w:vAlign w:val="center"/>
          </w:tcPr>
          <w:p w:rsidR="00857108" w:rsidRPr="00857108" w:rsidRDefault="00A05E9D" w:rsidP="00857108">
            <w:pPr>
              <w:pStyle w:val="Styl"/>
              <w:spacing w:after="120"/>
              <w:jc w:val="center"/>
              <w:rPr>
                <w:bCs/>
                <w:sz w:val="22"/>
                <w:szCs w:val="22"/>
              </w:rPr>
            </w:pPr>
            <w:r>
              <w:rPr>
                <w:bCs/>
                <w:sz w:val="22"/>
                <w:szCs w:val="22"/>
              </w:rPr>
              <w:t xml:space="preserve">ul. </w:t>
            </w:r>
            <w:r>
              <w:rPr>
                <w:bCs/>
                <w:sz w:val="22"/>
                <w:szCs w:val="22"/>
              </w:rPr>
              <w:t>Wiklinowa</w:t>
            </w:r>
          </w:p>
        </w:tc>
        <w:tc>
          <w:tcPr>
            <w:tcW w:w="1985" w:type="dxa"/>
            <w:vAlign w:val="center"/>
          </w:tcPr>
          <w:p w:rsidR="00857108" w:rsidRPr="00857108" w:rsidRDefault="00A05E9D" w:rsidP="00857108">
            <w:pPr>
              <w:pStyle w:val="Styl"/>
              <w:spacing w:after="120"/>
              <w:jc w:val="center"/>
              <w:rPr>
                <w:bCs/>
                <w:sz w:val="22"/>
                <w:szCs w:val="22"/>
              </w:rPr>
            </w:pPr>
            <w:r>
              <w:rPr>
                <w:bCs/>
                <w:sz w:val="22"/>
                <w:szCs w:val="22"/>
              </w:rPr>
              <w:t>10</w:t>
            </w:r>
            <w:r w:rsidR="00857108" w:rsidRPr="00857108">
              <w:rPr>
                <w:bCs/>
                <w:sz w:val="22"/>
                <w:szCs w:val="22"/>
              </w:rPr>
              <w:t>0</w:t>
            </w:r>
          </w:p>
        </w:tc>
      </w:tr>
      <w:tr w:rsidR="00857108" w:rsidTr="00A05E9D">
        <w:tc>
          <w:tcPr>
            <w:tcW w:w="676" w:type="dxa"/>
            <w:vAlign w:val="center"/>
          </w:tcPr>
          <w:p w:rsidR="00857108" w:rsidRPr="00857108" w:rsidRDefault="00857108" w:rsidP="00A00345">
            <w:pPr>
              <w:pStyle w:val="Styl"/>
              <w:spacing w:after="120"/>
              <w:rPr>
                <w:bCs/>
                <w:sz w:val="22"/>
                <w:szCs w:val="22"/>
              </w:rPr>
            </w:pPr>
            <w:r w:rsidRPr="00857108">
              <w:rPr>
                <w:bCs/>
                <w:sz w:val="22"/>
                <w:szCs w:val="22"/>
              </w:rPr>
              <w:t>9.</w:t>
            </w:r>
          </w:p>
        </w:tc>
        <w:tc>
          <w:tcPr>
            <w:tcW w:w="5953" w:type="dxa"/>
            <w:vAlign w:val="center"/>
          </w:tcPr>
          <w:p w:rsidR="00857108" w:rsidRPr="00857108" w:rsidRDefault="00A05E9D" w:rsidP="00857108">
            <w:pPr>
              <w:pStyle w:val="Styl"/>
              <w:spacing w:after="120"/>
              <w:jc w:val="center"/>
              <w:rPr>
                <w:bCs/>
                <w:sz w:val="22"/>
                <w:szCs w:val="22"/>
              </w:rPr>
            </w:pPr>
            <w:r>
              <w:rPr>
                <w:bCs/>
                <w:sz w:val="22"/>
                <w:szCs w:val="22"/>
              </w:rPr>
              <w:t xml:space="preserve">ul. </w:t>
            </w:r>
            <w:bookmarkStart w:id="0" w:name="_GoBack"/>
            <w:bookmarkEnd w:id="0"/>
            <w:r>
              <w:rPr>
                <w:bCs/>
                <w:sz w:val="22"/>
                <w:szCs w:val="22"/>
              </w:rPr>
              <w:t>Turystyczna – pas terenu nad kanalizacją deszczową na wysokości pola biwakowego</w:t>
            </w:r>
          </w:p>
        </w:tc>
        <w:tc>
          <w:tcPr>
            <w:tcW w:w="1985" w:type="dxa"/>
            <w:vAlign w:val="center"/>
          </w:tcPr>
          <w:p w:rsidR="00857108" w:rsidRPr="00857108" w:rsidRDefault="00A05E9D" w:rsidP="00857108">
            <w:pPr>
              <w:pStyle w:val="Styl"/>
              <w:spacing w:after="120"/>
              <w:jc w:val="center"/>
              <w:rPr>
                <w:bCs/>
                <w:sz w:val="22"/>
                <w:szCs w:val="22"/>
              </w:rPr>
            </w:pPr>
            <w:r>
              <w:rPr>
                <w:bCs/>
                <w:sz w:val="22"/>
                <w:szCs w:val="22"/>
              </w:rPr>
              <w:t>20</w:t>
            </w:r>
            <w:r w:rsidR="00857108" w:rsidRPr="00857108">
              <w:rPr>
                <w:bCs/>
                <w:sz w:val="22"/>
                <w:szCs w:val="22"/>
              </w:rPr>
              <w:t>0</w:t>
            </w:r>
          </w:p>
        </w:tc>
      </w:tr>
    </w:tbl>
    <w:p w:rsidR="00857108" w:rsidRPr="00DA7EF8" w:rsidRDefault="00857108" w:rsidP="00275D31">
      <w:pPr>
        <w:pStyle w:val="Styl"/>
        <w:spacing w:after="120"/>
        <w:ind w:left="425"/>
        <w:jc w:val="both"/>
        <w:rPr>
          <w:b/>
          <w:bCs/>
          <w:sz w:val="22"/>
          <w:szCs w:val="22"/>
        </w:rPr>
      </w:pPr>
    </w:p>
    <w:p w:rsidR="001E6387" w:rsidRPr="00DA7EF8" w:rsidRDefault="001E6387"/>
    <w:sectPr w:rsidR="001E6387" w:rsidRPr="00DA7EF8" w:rsidSect="00BF1203">
      <w:pgSz w:w="11906" w:h="16838"/>
      <w:pgMar w:top="993"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946"/>
    <w:multiLevelType w:val="singleLevel"/>
    <w:tmpl w:val="67CEA134"/>
    <w:lvl w:ilvl="0">
      <w:start w:val="9"/>
      <w:numFmt w:val="decimal"/>
      <w:lvlText w:val="%1."/>
      <w:legacy w:legacy="1" w:legacySpace="0" w:legacyIndent="0"/>
      <w:lvlJc w:val="left"/>
      <w:rPr>
        <w:rFonts w:ascii="Times New Roman" w:hAnsi="Times New Roman" w:cs="Times New Roman" w:hint="default"/>
      </w:rPr>
    </w:lvl>
  </w:abstractNum>
  <w:abstractNum w:abstractNumId="1">
    <w:nsid w:val="0C5E3156"/>
    <w:multiLevelType w:val="hybridMultilevel"/>
    <w:tmpl w:val="ED6A8FBA"/>
    <w:lvl w:ilvl="0" w:tplc="64B636D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
    <w:nsid w:val="28F452EF"/>
    <w:multiLevelType w:val="hybridMultilevel"/>
    <w:tmpl w:val="D2E2E6EC"/>
    <w:lvl w:ilvl="0" w:tplc="7BBAF4D0">
      <w:start w:val="14"/>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64089B"/>
    <w:multiLevelType w:val="singleLevel"/>
    <w:tmpl w:val="8BF00E1C"/>
    <w:lvl w:ilvl="0">
      <w:start w:val="1"/>
      <w:numFmt w:val="decimal"/>
      <w:lvlText w:val="%1."/>
      <w:legacy w:legacy="1" w:legacySpace="0" w:legacyIndent="0"/>
      <w:lvlJc w:val="left"/>
      <w:rPr>
        <w:rFonts w:ascii="Times New Roman" w:hAnsi="Times New Roman" w:cs="Times New Roman" w:hint="default"/>
      </w:rPr>
    </w:lvl>
  </w:abstractNum>
  <w:abstractNum w:abstractNumId="4">
    <w:nsid w:val="2ED31891"/>
    <w:multiLevelType w:val="singleLevel"/>
    <w:tmpl w:val="4A76F0A6"/>
    <w:lvl w:ilvl="0">
      <w:start w:val="3"/>
      <w:numFmt w:val="decimal"/>
      <w:lvlText w:val="%1."/>
      <w:legacy w:legacy="1" w:legacySpace="0" w:legacyIndent="0"/>
      <w:lvlJc w:val="left"/>
      <w:rPr>
        <w:rFonts w:ascii="Times New Roman" w:hAnsi="Times New Roman" w:cs="Times New Roman" w:hint="default"/>
      </w:rPr>
    </w:lvl>
  </w:abstractNum>
  <w:abstractNum w:abstractNumId="5">
    <w:nsid w:val="2FE06D95"/>
    <w:multiLevelType w:val="hybridMultilevel"/>
    <w:tmpl w:val="790C32B2"/>
    <w:lvl w:ilvl="0" w:tplc="64B636D0">
      <w:start w:val="1"/>
      <w:numFmt w:val="bullet"/>
      <w:lvlText w:val=""/>
      <w:lvlJc w:val="left"/>
      <w:pPr>
        <w:ind w:left="1055" w:hanging="360"/>
      </w:pPr>
      <w:rPr>
        <w:rFonts w:ascii="Symbol" w:hAnsi="Symbol" w:hint="default"/>
      </w:rPr>
    </w:lvl>
    <w:lvl w:ilvl="1" w:tplc="04150003" w:tentative="1">
      <w:start w:val="1"/>
      <w:numFmt w:val="bullet"/>
      <w:lvlText w:val="o"/>
      <w:lvlJc w:val="left"/>
      <w:pPr>
        <w:ind w:left="1775" w:hanging="360"/>
      </w:pPr>
      <w:rPr>
        <w:rFonts w:ascii="Courier New" w:hAnsi="Courier New" w:cs="Courier New" w:hint="default"/>
      </w:rPr>
    </w:lvl>
    <w:lvl w:ilvl="2" w:tplc="04150005" w:tentative="1">
      <w:start w:val="1"/>
      <w:numFmt w:val="bullet"/>
      <w:lvlText w:val=""/>
      <w:lvlJc w:val="left"/>
      <w:pPr>
        <w:ind w:left="2495" w:hanging="360"/>
      </w:pPr>
      <w:rPr>
        <w:rFonts w:ascii="Wingdings" w:hAnsi="Wingdings" w:hint="default"/>
      </w:rPr>
    </w:lvl>
    <w:lvl w:ilvl="3" w:tplc="04150001" w:tentative="1">
      <w:start w:val="1"/>
      <w:numFmt w:val="bullet"/>
      <w:lvlText w:val=""/>
      <w:lvlJc w:val="left"/>
      <w:pPr>
        <w:ind w:left="3215" w:hanging="360"/>
      </w:pPr>
      <w:rPr>
        <w:rFonts w:ascii="Symbol" w:hAnsi="Symbol" w:hint="default"/>
      </w:rPr>
    </w:lvl>
    <w:lvl w:ilvl="4" w:tplc="04150003" w:tentative="1">
      <w:start w:val="1"/>
      <w:numFmt w:val="bullet"/>
      <w:lvlText w:val="o"/>
      <w:lvlJc w:val="left"/>
      <w:pPr>
        <w:ind w:left="3935" w:hanging="360"/>
      </w:pPr>
      <w:rPr>
        <w:rFonts w:ascii="Courier New" w:hAnsi="Courier New" w:cs="Courier New" w:hint="default"/>
      </w:rPr>
    </w:lvl>
    <w:lvl w:ilvl="5" w:tplc="04150005" w:tentative="1">
      <w:start w:val="1"/>
      <w:numFmt w:val="bullet"/>
      <w:lvlText w:val=""/>
      <w:lvlJc w:val="left"/>
      <w:pPr>
        <w:ind w:left="4655" w:hanging="360"/>
      </w:pPr>
      <w:rPr>
        <w:rFonts w:ascii="Wingdings" w:hAnsi="Wingdings" w:hint="default"/>
      </w:rPr>
    </w:lvl>
    <w:lvl w:ilvl="6" w:tplc="04150001" w:tentative="1">
      <w:start w:val="1"/>
      <w:numFmt w:val="bullet"/>
      <w:lvlText w:val=""/>
      <w:lvlJc w:val="left"/>
      <w:pPr>
        <w:ind w:left="5375" w:hanging="360"/>
      </w:pPr>
      <w:rPr>
        <w:rFonts w:ascii="Symbol" w:hAnsi="Symbol" w:hint="default"/>
      </w:rPr>
    </w:lvl>
    <w:lvl w:ilvl="7" w:tplc="04150003" w:tentative="1">
      <w:start w:val="1"/>
      <w:numFmt w:val="bullet"/>
      <w:lvlText w:val="o"/>
      <w:lvlJc w:val="left"/>
      <w:pPr>
        <w:ind w:left="6095" w:hanging="360"/>
      </w:pPr>
      <w:rPr>
        <w:rFonts w:ascii="Courier New" w:hAnsi="Courier New" w:cs="Courier New" w:hint="default"/>
      </w:rPr>
    </w:lvl>
    <w:lvl w:ilvl="8" w:tplc="04150005" w:tentative="1">
      <w:start w:val="1"/>
      <w:numFmt w:val="bullet"/>
      <w:lvlText w:val=""/>
      <w:lvlJc w:val="left"/>
      <w:pPr>
        <w:ind w:left="6815" w:hanging="360"/>
      </w:pPr>
      <w:rPr>
        <w:rFonts w:ascii="Wingdings" w:hAnsi="Wingdings" w:hint="default"/>
      </w:rPr>
    </w:lvl>
  </w:abstractNum>
  <w:abstractNum w:abstractNumId="6">
    <w:nsid w:val="34C63F83"/>
    <w:multiLevelType w:val="singleLevel"/>
    <w:tmpl w:val="AB7AE806"/>
    <w:lvl w:ilvl="0">
      <w:start w:val="8"/>
      <w:numFmt w:val="decimal"/>
      <w:lvlText w:val="%1."/>
      <w:legacy w:legacy="1" w:legacySpace="0" w:legacyIndent="0"/>
      <w:lvlJc w:val="left"/>
      <w:rPr>
        <w:rFonts w:ascii="Times New Roman" w:hAnsi="Times New Roman" w:cs="Times New Roman" w:hint="default"/>
      </w:rPr>
    </w:lvl>
  </w:abstractNum>
  <w:abstractNum w:abstractNumId="7">
    <w:nsid w:val="366F0F5C"/>
    <w:multiLevelType w:val="hybridMultilevel"/>
    <w:tmpl w:val="BBFE7428"/>
    <w:lvl w:ilvl="0" w:tplc="64B636D0">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8">
    <w:nsid w:val="3B7A7CA3"/>
    <w:multiLevelType w:val="hybridMultilevel"/>
    <w:tmpl w:val="921EEC82"/>
    <w:lvl w:ilvl="0" w:tplc="64B636D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
    <w:nsid w:val="3E9529F5"/>
    <w:multiLevelType w:val="singleLevel"/>
    <w:tmpl w:val="937A435C"/>
    <w:lvl w:ilvl="0">
      <w:start w:val="6"/>
      <w:numFmt w:val="decimal"/>
      <w:lvlText w:val="%1."/>
      <w:legacy w:legacy="1" w:legacySpace="0" w:legacyIndent="0"/>
      <w:lvlJc w:val="left"/>
      <w:rPr>
        <w:rFonts w:ascii="Times New Roman" w:hAnsi="Times New Roman" w:cs="Times New Roman" w:hint="default"/>
      </w:rPr>
    </w:lvl>
  </w:abstractNum>
  <w:abstractNum w:abstractNumId="10">
    <w:nsid w:val="4DD5215F"/>
    <w:multiLevelType w:val="singleLevel"/>
    <w:tmpl w:val="E66E9168"/>
    <w:lvl w:ilvl="0">
      <w:start w:val="4"/>
      <w:numFmt w:val="decimal"/>
      <w:lvlText w:val="%1."/>
      <w:legacy w:legacy="1" w:legacySpace="0" w:legacyIndent="0"/>
      <w:lvlJc w:val="left"/>
      <w:rPr>
        <w:rFonts w:ascii="Times New Roman" w:hAnsi="Times New Roman" w:cs="Times New Roman" w:hint="default"/>
      </w:rPr>
    </w:lvl>
  </w:abstractNum>
  <w:abstractNum w:abstractNumId="11">
    <w:nsid w:val="5C0B5729"/>
    <w:multiLevelType w:val="singleLevel"/>
    <w:tmpl w:val="F218265E"/>
    <w:lvl w:ilvl="0">
      <w:start w:val="2"/>
      <w:numFmt w:val="decimal"/>
      <w:lvlText w:val="%1."/>
      <w:legacy w:legacy="1" w:legacySpace="0" w:legacyIndent="0"/>
      <w:lvlJc w:val="left"/>
      <w:rPr>
        <w:rFonts w:ascii="Times New Roman" w:hAnsi="Times New Roman" w:cs="Times New Roman" w:hint="default"/>
      </w:rPr>
    </w:lvl>
  </w:abstractNum>
  <w:abstractNum w:abstractNumId="12">
    <w:nsid w:val="602077C1"/>
    <w:multiLevelType w:val="hybridMultilevel"/>
    <w:tmpl w:val="0682EB28"/>
    <w:lvl w:ilvl="0" w:tplc="64B636D0">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nsid w:val="665D413F"/>
    <w:multiLevelType w:val="singleLevel"/>
    <w:tmpl w:val="B896DF56"/>
    <w:lvl w:ilvl="0">
      <w:start w:val="10"/>
      <w:numFmt w:val="decimal"/>
      <w:lvlText w:val="%1."/>
      <w:legacy w:legacy="1" w:legacySpace="0" w:legacyIndent="0"/>
      <w:lvlJc w:val="left"/>
      <w:rPr>
        <w:rFonts w:ascii="Times New Roman" w:hAnsi="Times New Roman" w:cs="Times New Roman" w:hint="default"/>
      </w:rPr>
    </w:lvl>
  </w:abstractNum>
  <w:abstractNum w:abstractNumId="14">
    <w:nsid w:val="727C481F"/>
    <w:multiLevelType w:val="singleLevel"/>
    <w:tmpl w:val="FFF6294A"/>
    <w:lvl w:ilvl="0">
      <w:start w:val="7"/>
      <w:numFmt w:val="decimal"/>
      <w:lvlText w:val="%1."/>
      <w:legacy w:legacy="1" w:legacySpace="0" w:legacyIndent="0"/>
      <w:lvlJc w:val="left"/>
      <w:rPr>
        <w:rFonts w:ascii="Times New Roman" w:hAnsi="Times New Roman" w:cs="Times New Roman" w:hint="default"/>
      </w:rPr>
    </w:lvl>
  </w:abstractNum>
  <w:abstractNum w:abstractNumId="15">
    <w:nsid w:val="76D817AA"/>
    <w:multiLevelType w:val="singleLevel"/>
    <w:tmpl w:val="0F408158"/>
    <w:lvl w:ilvl="0">
      <w:start w:val="5"/>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11"/>
  </w:num>
  <w:num w:numId="3">
    <w:abstractNumId w:val="4"/>
  </w:num>
  <w:num w:numId="4">
    <w:abstractNumId w:val="10"/>
  </w:num>
  <w:num w:numId="5">
    <w:abstractNumId w:val="15"/>
  </w:num>
  <w:num w:numId="6">
    <w:abstractNumId w:val="9"/>
  </w:num>
  <w:num w:numId="7">
    <w:abstractNumId w:val="14"/>
  </w:num>
  <w:num w:numId="8">
    <w:abstractNumId w:val="6"/>
  </w:num>
  <w:num w:numId="9">
    <w:abstractNumId w:val="0"/>
  </w:num>
  <w:num w:numId="10">
    <w:abstractNumId w:val="13"/>
  </w:num>
  <w:num w:numId="11">
    <w:abstractNumId w:val="12"/>
  </w:num>
  <w:num w:numId="12">
    <w:abstractNumId w:val="1"/>
  </w:num>
  <w:num w:numId="13">
    <w:abstractNumId w:val="7"/>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B9"/>
    <w:rsid w:val="00027063"/>
    <w:rsid w:val="001E6387"/>
    <w:rsid w:val="00275D31"/>
    <w:rsid w:val="00857108"/>
    <w:rsid w:val="00A00345"/>
    <w:rsid w:val="00A05E9D"/>
    <w:rsid w:val="00BF1203"/>
    <w:rsid w:val="00C70EB9"/>
    <w:rsid w:val="00DA7EF8"/>
    <w:rsid w:val="00E70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02706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85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02706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85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ABCD-BA34-49F8-BCF7-A6BAAC3F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985</Words>
  <Characters>5916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Kuczera</dc:creator>
  <cp:keywords/>
  <dc:description/>
  <cp:lastModifiedBy>Józef Kuczera</cp:lastModifiedBy>
  <cp:revision>7</cp:revision>
  <dcterms:created xsi:type="dcterms:W3CDTF">2014-08-18T07:34:00Z</dcterms:created>
  <dcterms:modified xsi:type="dcterms:W3CDTF">2015-10-13T07:35:00Z</dcterms:modified>
</cp:coreProperties>
</file>