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988" w:rsidRDefault="00E46988" w:rsidP="00E46988">
      <w:pPr>
        <w:pStyle w:val="Tekstpodstawowy2"/>
        <w:spacing w:line="276" w:lineRule="auto"/>
        <w:contextualSpacing/>
        <w:jc w:val="right"/>
        <w:rPr>
          <w:i/>
          <w:sz w:val="24"/>
          <w:szCs w:val="24"/>
          <w:lang w:val="pl-PL"/>
        </w:rPr>
      </w:pPr>
      <w:r>
        <w:rPr>
          <w:i/>
          <w:sz w:val="24"/>
          <w:szCs w:val="24"/>
          <w:lang w:val="pl-PL"/>
        </w:rPr>
        <w:t>Załącznik nr 1 do Uchwały nr 1/2016/2017</w:t>
      </w:r>
    </w:p>
    <w:p w:rsidR="00E46988" w:rsidRDefault="00E46988" w:rsidP="00E46988">
      <w:pPr>
        <w:pStyle w:val="Tekstpodstawowy2"/>
        <w:spacing w:line="276" w:lineRule="auto"/>
        <w:contextualSpacing/>
        <w:jc w:val="right"/>
        <w:rPr>
          <w:i/>
          <w:sz w:val="24"/>
          <w:szCs w:val="24"/>
          <w:lang w:val="pl-PL"/>
        </w:rPr>
      </w:pPr>
      <w:r>
        <w:rPr>
          <w:i/>
          <w:sz w:val="24"/>
          <w:szCs w:val="24"/>
          <w:lang w:val="pl-PL"/>
        </w:rPr>
        <w:t>Rady Pedagogicznej z dnia 9 września 2016 r.</w:t>
      </w:r>
    </w:p>
    <w:p w:rsidR="00E46988" w:rsidRDefault="00E46988" w:rsidP="00E46988">
      <w:pPr>
        <w:pStyle w:val="Tekstpodstawowy2"/>
        <w:spacing w:line="276" w:lineRule="auto"/>
        <w:contextualSpacing/>
        <w:jc w:val="right"/>
        <w:rPr>
          <w:i/>
          <w:sz w:val="24"/>
          <w:szCs w:val="24"/>
          <w:lang w:val="pl-PL"/>
        </w:rPr>
      </w:pPr>
    </w:p>
    <w:p w:rsidR="00E46988" w:rsidRDefault="00E46988" w:rsidP="00E46988">
      <w:pPr>
        <w:pStyle w:val="Tekstpodstawowy2"/>
        <w:spacing w:line="276" w:lineRule="auto"/>
        <w:contextualSpacing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Statucie Klimatycznej Szkoły Podstawowej nr 2 im. Jerzego Michejdy w Ustroniu wprowadza się następujące zmiany:</w:t>
      </w:r>
    </w:p>
    <w:p w:rsidR="00E46988" w:rsidRPr="00575CE7" w:rsidRDefault="00E46988" w:rsidP="00E46988">
      <w:pPr>
        <w:pStyle w:val="Tekstpodstawowy2"/>
        <w:numPr>
          <w:ilvl w:val="0"/>
          <w:numId w:val="7"/>
        </w:numPr>
        <w:spacing w:line="276" w:lineRule="auto"/>
        <w:contextualSpacing/>
        <w:rPr>
          <w:b/>
          <w:sz w:val="24"/>
          <w:szCs w:val="24"/>
          <w:lang w:val="pl-PL"/>
        </w:rPr>
      </w:pPr>
      <w:r w:rsidRPr="00575CE7">
        <w:rPr>
          <w:b/>
          <w:sz w:val="24"/>
          <w:szCs w:val="24"/>
          <w:lang w:val="pl-PL"/>
        </w:rPr>
        <w:t>§ 53. przyjmuje następujące brzmienie:</w:t>
      </w:r>
    </w:p>
    <w:p w:rsidR="00E46988" w:rsidRDefault="00E46988">
      <w:pPr>
        <w:pStyle w:val="Tekstpodstawowy2"/>
        <w:spacing w:line="276" w:lineRule="auto"/>
        <w:contextualSpacing/>
        <w:jc w:val="center"/>
        <w:rPr>
          <w:b/>
          <w:sz w:val="24"/>
          <w:szCs w:val="24"/>
          <w:lang w:val="pl-PL"/>
        </w:rPr>
      </w:pPr>
    </w:p>
    <w:p w:rsidR="00290E8E" w:rsidRPr="00975FD1" w:rsidRDefault="00290E8E">
      <w:pPr>
        <w:pStyle w:val="Tekstpodstawowy2"/>
        <w:spacing w:line="276" w:lineRule="auto"/>
        <w:contextualSpacing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Ocenianie zachowania w klasach </w:t>
      </w:r>
      <w:proofErr w:type="spellStart"/>
      <w:r>
        <w:rPr>
          <w:b/>
          <w:sz w:val="24"/>
          <w:szCs w:val="24"/>
          <w:lang w:val="pl-PL"/>
        </w:rPr>
        <w:t>IV–VI</w:t>
      </w:r>
      <w:proofErr w:type="spellEnd"/>
    </w:p>
    <w:p w:rsidR="00290E8E" w:rsidRDefault="00290E8E">
      <w:pPr>
        <w:pStyle w:val="Akapitzlist"/>
        <w:ind w:left="0"/>
        <w:jc w:val="both"/>
        <w:rPr>
          <w:rFonts w:ascii="Times New Roman" w:hAnsi="Times New Roman" w:cs="Times New Roman"/>
          <w:lang w:val="pl-PL"/>
        </w:rPr>
      </w:pPr>
    </w:p>
    <w:p w:rsidR="00290E8E" w:rsidRPr="00975FD1" w:rsidRDefault="00290E8E">
      <w:pPr>
        <w:pStyle w:val="Akapitzlist"/>
        <w:numPr>
          <w:ilvl w:val="0"/>
          <w:numId w:val="5"/>
        </w:numPr>
        <w:jc w:val="both"/>
        <w:rPr>
          <w:lang w:val="pl-PL"/>
        </w:rPr>
      </w:pPr>
      <w:r>
        <w:rPr>
          <w:rFonts w:ascii="Times New Roman" w:hAnsi="Times New Roman" w:cs="Times New Roman"/>
          <w:lang w:val="pl-PL"/>
        </w:rPr>
        <w:t>Ocena klasyfikacyjna z zachowania nie ma wpływu na oceny klasyfikacyjne z zajęć edukacyjnych.</w:t>
      </w:r>
    </w:p>
    <w:p w:rsidR="00290E8E" w:rsidRPr="00975FD1" w:rsidRDefault="00290E8E">
      <w:pPr>
        <w:pStyle w:val="Akapitzlist"/>
        <w:numPr>
          <w:ilvl w:val="0"/>
          <w:numId w:val="5"/>
        </w:numPr>
        <w:jc w:val="both"/>
        <w:rPr>
          <w:lang w:val="pl-PL"/>
        </w:rPr>
      </w:pPr>
      <w:r>
        <w:rPr>
          <w:rFonts w:ascii="Times New Roman" w:hAnsi="Times New Roman" w:cs="Times New Roman"/>
          <w:lang w:val="pl-PL"/>
        </w:rPr>
        <w:t>Śródroczna i roczna ocena klasyfikacyjna z zachowania jest średnią ważoną trzech komponentów: kultury osobistej, stosunku do obowiązków szkolnych, aktywności społecznej.</w:t>
      </w:r>
    </w:p>
    <w:p w:rsidR="00290E8E" w:rsidRDefault="00290E8E">
      <w:pPr>
        <w:pStyle w:val="Akapitzlist"/>
        <w:numPr>
          <w:ilvl w:val="0"/>
          <w:numId w:val="5"/>
        </w:numPr>
        <w:jc w:val="both"/>
        <w:rPr>
          <w:lang w:val="pl-PL"/>
        </w:rPr>
      </w:pPr>
      <w:r>
        <w:rPr>
          <w:rFonts w:ascii="Times New Roman" w:hAnsi="Times New Roman" w:cs="Times New Roman"/>
          <w:lang w:val="pl-PL"/>
        </w:rPr>
        <w:t>Rada Pedagogiczna może podjąć uchwałę o nie promowaniu do klasy programowo wyższej lub nieukończeniu szkoły przez ucznia, któremu w danej szkole co najmniej dwa razy z rzędu ustalono naganną roczną ocenę klasyfikacyjną z zachowania.</w:t>
      </w:r>
    </w:p>
    <w:p w:rsidR="00290E8E" w:rsidRPr="00975FD1" w:rsidRDefault="00290E8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Śródroczną i roczną ocenę klasyfikacyjną zachowania w klasach </w:t>
      </w:r>
      <w:proofErr w:type="spellStart"/>
      <w:r>
        <w:rPr>
          <w:rFonts w:ascii="Times New Roman" w:hAnsi="Times New Roman" w:cs="Times New Roman"/>
          <w:lang w:val="pl-PL"/>
        </w:rPr>
        <w:t>IV–VI</w:t>
      </w:r>
      <w:proofErr w:type="spellEnd"/>
      <w:r>
        <w:rPr>
          <w:rFonts w:ascii="Times New Roman" w:hAnsi="Times New Roman" w:cs="Times New Roman"/>
          <w:lang w:val="pl-PL"/>
        </w:rPr>
        <w:t xml:space="preserve"> ustala się według następującej skali: wzorowe, bardzo dobre, dobre, poprawne, nieodpowiednie, naganne.</w:t>
      </w:r>
    </w:p>
    <w:p w:rsidR="00290E8E" w:rsidRPr="00975FD1" w:rsidRDefault="00290E8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Do 10 września Rada Pedagogiczna na dany rok szkolny ustala nowe lub wprowadza poprawki do istniejących zasad oceniania zachowania.</w:t>
      </w:r>
    </w:p>
    <w:p w:rsidR="00290E8E" w:rsidRDefault="00290E8E">
      <w:pPr>
        <w:pStyle w:val="Akapitzlist"/>
        <w:numPr>
          <w:ilvl w:val="0"/>
          <w:numId w:val="5"/>
        </w:numPr>
        <w:jc w:val="both"/>
        <w:rPr>
          <w:lang w:val="pl-PL"/>
        </w:rPr>
      </w:pPr>
      <w:r>
        <w:rPr>
          <w:rFonts w:ascii="Times New Roman" w:hAnsi="Times New Roman" w:cs="Times New Roman"/>
          <w:lang w:val="pl-PL"/>
        </w:rPr>
        <w:t>Wychowawca klasy do 20 września informuje uczniów i rodziców o:</w:t>
      </w:r>
      <w:r>
        <w:rPr>
          <w:rFonts w:ascii="Times New Roman" w:hAnsi="Times New Roman" w:cs="Times New Roman"/>
          <w:lang w:val="pl-PL"/>
        </w:rPr>
        <w:br/>
        <w:t>warunkach i sposobie oraz kryteriach oceniania zachowania i o warunkach i trybie otrzymania wyższej niż przewidywana rocznej oceny klasyfikacyjnej zachowania.</w:t>
      </w:r>
    </w:p>
    <w:p w:rsidR="00290E8E" w:rsidRDefault="00290E8E">
      <w:pPr>
        <w:pStyle w:val="Akapitzlist"/>
        <w:numPr>
          <w:ilvl w:val="0"/>
          <w:numId w:val="5"/>
        </w:numPr>
        <w:jc w:val="both"/>
        <w:rPr>
          <w:lang w:val="pl-PL"/>
        </w:rPr>
      </w:pPr>
      <w:r>
        <w:rPr>
          <w:rFonts w:ascii="Times New Roman" w:hAnsi="Times New Roman" w:cs="Times New Roman"/>
          <w:lang w:val="pl-PL"/>
        </w:rPr>
        <w:t xml:space="preserve">Uczeń w trakcie semestru nie otrzymuje ocen cząstkowych, lecz punkty dodatnie i ujemne. </w:t>
      </w:r>
    </w:p>
    <w:p w:rsidR="00290E8E" w:rsidRDefault="00290E8E">
      <w:pPr>
        <w:pStyle w:val="Akapitzlist"/>
        <w:numPr>
          <w:ilvl w:val="0"/>
          <w:numId w:val="5"/>
        </w:numPr>
        <w:jc w:val="both"/>
        <w:rPr>
          <w:lang w:val="pl-PL"/>
        </w:rPr>
      </w:pPr>
      <w:r>
        <w:rPr>
          <w:rFonts w:ascii="Times New Roman" w:hAnsi="Times New Roman" w:cs="Times New Roman"/>
          <w:lang w:val="pl-PL"/>
        </w:rPr>
        <w:t xml:space="preserve">Zapisu dokonuje nauczyciel w zeszycie uwag. </w:t>
      </w:r>
    </w:p>
    <w:p w:rsidR="00290E8E" w:rsidRPr="00975FD1" w:rsidRDefault="00290E8E">
      <w:pPr>
        <w:pStyle w:val="Akapitzlist"/>
        <w:numPr>
          <w:ilvl w:val="0"/>
          <w:numId w:val="5"/>
        </w:numPr>
        <w:jc w:val="both"/>
        <w:rPr>
          <w:lang w:val="pl-PL"/>
        </w:rPr>
      </w:pPr>
      <w:r>
        <w:rPr>
          <w:rFonts w:ascii="Times New Roman" w:hAnsi="Times New Roman" w:cs="Times New Roman"/>
          <w:lang w:val="pl-PL"/>
        </w:rPr>
        <w:t>W szczególnych przypadkach nauczyciel równocześnie informuje rodziców o zapisach poprzez dziennik elektroniczny lub w dzienniczku ucznia.</w:t>
      </w:r>
    </w:p>
    <w:p w:rsidR="00290E8E" w:rsidRPr="00975FD1" w:rsidRDefault="00290E8E">
      <w:pPr>
        <w:pStyle w:val="Akapitzlist"/>
        <w:numPr>
          <w:ilvl w:val="0"/>
          <w:numId w:val="5"/>
        </w:numPr>
        <w:jc w:val="both"/>
        <w:rPr>
          <w:lang w:val="pl-PL"/>
        </w:rPr>
      </w:pPr>
      <w:r>
        <w:rPr>
          <w:rFonts w:ascii="Times New Roman" w:hAnsi="Times New Roman" w:cs="Times New Roman"/>
          <w:lang w:val="pl-PL"/>
        </w:rPr>
        <w:t xml:space="preserve">Jeden raz w miesiącu wychowawca wpisuje uzyskane przez ucznia punkty do dziennika elektronicznego. </w:t>
      </w:r>
    </w:p>
    <w:p w:rsidR="00290E8E" w:rsidRDefault="00290E8E">
      <w:pPr>
        <w:pStyle w:val="Akapitzlist"/>
        <w:numPr>
          <w:ilvl w:val="0"/>
          <w:numId w:val="5"/>
        </w:numPr>
        <w:jc w:val="both"/>
        <w:rPr>
          <w:lang w:val="pl-PL"/>
        </w:rPr>
      </w:pPr>
      <w:r>
        <w:rPr>
          <w:rFonts w:ascii="Times New Roman" w:hAnsi="Times New Roman" w:cs="Times New Roman"/>
          <w:lang w:val="pl-PL"/>
        </w:rPr>
        <w:t>System punktowy służy jako pomoc przy ustalaniu oceny z zachowania.</w:t>
      </w:r>
    </w:p>
    <w:p w:rsidR="00290E8E" w:rsidRPr="00975FD1" w:rsidRDefault="00290E8E">
      <w:pPr>
        <w:pStyle w:val="Akapitzlist"/>
        <w:numPr>
          <w:ilvl w:val="0"/>
          <w:numId w:val="5"/>
        </w:numPr>
        <w:jc w:val="both"/>
        <w:rPr>
          <w:lang w:val="pl-PL"/>
        </w:rPr>
      </w:pPr>
      <w:r>
        <w:rPr>
          <w:rFonts w:ascii="Times New Roman" w:hAnsi="Times New Roman" w:cs="Times New Roman"/>
          <w:lang w:val="pl-PL"/>
        </w:rPr>
        <w:t>Ocenę z zachowania wystawia wychowawca po przeanalizowaniu I podsumowaniu zdobytych punktów.</w:t>
      </w:r>
    </w:p>
    <w:p w:rsidR="00290E8E" w:rsidRPr="00975FD1" w:rsidRDefault="00290E8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Ocena klasyfikacyjna zachowania jest zatwierdzana przez Radę Pedagogiczną.</w:t>
      </w:r>
    </w:p>
    <w:p w:rsidR="00290E8E" w:rsidRPr="00975FD1" w:rsidRDefault="00290E8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Uczniowie z deficytami rozwojowymi, u których wpływ stwierdzonych zaburzeń na zachowanie jest udokumentowany orzeczeniem lub opinią poradni psychologiczno-pedagogicznej lub innej poradni specjalistycznej są oceniani według tych samych zasad z uwzględnieniem wytycznych i zaleceń zawartych w opinii lub orzeczeniu. </w:t>
      </w:r>
    </w:p>
    <w:p w:rsidR="00290E8E" w:rsidRPr="00975FD1" w:rsidRDefault="00290E8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 stwierdzenia, że roczna ocena klasyfikacyjna zachowania została ustalona niezgodnie z przepisami prawa dotyczącymi trybu ustalania tej oceny Dyrektor szkoły powołuje komisję, która w drodze głosowania zwykłą większością głosów ustala roczną ocenę klasyfikacyjną z zachowania.</w:t>
      </w:r>
    </w:p>
    <w:p w:rsidR="00290E8E" w:rsidRDefault="00290E8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-PL"/>
        </w:rPr>
        <w:t>W skład komisji wchodzą:</w:t>
      </w:r>
    </w:p>
    <w:p w:rsidR="00290E8E" w:rsidRPr="00975FD1" w:rsidRDefault="00290E8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Dyrektor lub wicedyrektor jako przewodniczący,</w:t>
      </w:r>
    </w:p>
    <w:p w:rsidR="00290E8E" w:rsidRDefault="00290E8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-PL"/>
        </w:rPr>
        <w:t>wychowawca klasy,</w:t>
      </w:r>
    </w:p>
    <w:p w:rsidR="00290E8E" w:rsidRPr="00975FD1" w:rsidRDefault="00290E8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nauczyciel prowadzący zajęcia edukacyjne w danej klasie,</w:t>
      </w:r>
    </w:p>
    <w:p w:rsidR="00290E8E" w:rsidRDefault="00290E8E">
      <w:pPr>
        <w:pStyle w:val="Akapitzlist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lang w:val="pl-PL"/>
        </w:rPr>
        <w:t>pedagog szkolny</w:t>
      </w:r>
    </w:p>
    <w:p w:rsidR="00290E8E" w:rsidRDefault="00290E8E">
      <w:pPr>
        <w:pStyle w:val="Akapitzlist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lang w:val="pl-PL"/>
        </w:rPr>
        <w:t>psycholog szkolny</w:t>
      </w:r>
    </w:p>
    <w:p w:rsidR="00290E8E" w:rsidRPr="00975FD1" w:rsidRDefault="00290E8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przedstawiciele Samorządu Uczniowskiego i Rady Rodziców.</w:t>
      </w:r>
    </w:p>
    <w:p w:rsidR="00290E8E" w:rsidRDefault="00290E8E">
      <w:pPr>
        <w:pStyle w:val="Akapitzlist"/>
        <w:numPr>
          <w:ilvl w:val="0"/>
          <w:numId w:val="5"/>
        </w:numPr>
        <w:spacing w:after="240"/>
        <w:jc w:val="both"/>
        <w:rPr>
          <w:lang w:val="pl-PL"/>
        </w:rPr>
        <w:sectPr w:rsidR="00290E8E" w:rsidSect="002971CC">
          <w:pgSz w:w="11906" w:h="16838"/>
          <w:pgMar w:top="993" w:right="1134" w:bottom="1134" w:left="1134" w:header="1134" w:footer="0" w:gutter="0"/>
          <w:cols w:space="708"/>
          <w:formProt w:val="0"/>
          <w:docGrid w:linePitch="240" w:charSpace="-6145"/>
        </w:sectPr>
      </w:pPr>
      <w:r>
        <w:rPr>
          <w:rFonts w:ascii="Times New Roman" w:hAnsi="Times New Roman" w:cs="Times New Roman"/>
          <w:lang w:val="pl-PL"/>
        </w:rPr>
        <w:t>Punktacja dla uczniów klas IV, V, VI przedstawia się następująco</w:t>
      </w:r>
      <w:r w:rsidR="002971CC">
        <w:rPr>
          <w:rFonts w:ascii="Times New Roman" w:hAnsi="Times New Roman" w:cs="Times New Roman"/>
          <w:lang w:val="pl-PL"/>
        </w:rPr>
        <w:t>:</w:t>
      </w:r>
    </w:p>
    <w:p w:rsidR="00290E8E" w:rsidRDefault="00290E8E">
      <w:pPr>
        <w:jc w:val="center"/>
        <w:rPr>
          <w:lang w:val="pl-PL"/>
        </w:rPr>
      </w:pPr>
      <w:r>
        <w:rPr>
          <w:lang w:val="pl-PL"/>
        </w:rPr>
        <w:lastRenderedPageBreak/>
        <w:t>3 komponenty:</w:t>
      </w:r>
    </w:p>
    <w:tbl>
      <w:tblPr>
        <w:tblW w:w="9222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/>
      </w:tblPr>
      <w:tblGrid>
        <w:gridCol w:w="3070"/>
        <w:gridCol w:w="3070"/>
        <w:gridCol w:w="3082"/>
      </w:tblGrid>
      <w:tr w:rsidR="00290E8E">
        <w:tc>
          <w:tcPr>
            <w:tcW w:w="3070" w:type="dxa"/>
            <w:tcMar>
              <w:left w:w="98" w:type="dxa"/>
            </w:tcMar>
          </w:tcPr>
          <w:p w:rsidR="00290E8E" w:rsidRDefault="00290E8E">
            <w:pPr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Kultura osobista</w:t>
            </w:r>
          </w:p>
          <w:p w:rsidR="00290E8E" w:rsidRDefault="00290E8E">
            <w:pPr>
              <w:rPr>
                <w:rFonts w:cs="Calibri"/>
                <w:b/>
                <w:lang w:val="pl-PL"/>
              </w:rPr>
            </w:pPr>
            <w:r>
              <w:rPr>
                <w:rFonts w:cs="Calibri"/>
                <w:b/>
                <w:lang w:val="pl-PL"/>
              </w:rPr>
              <w:t>Waga 5</w:t>
            </w:r>
          </w:p>
        </w:tc>
        <w:tc>
          <w:tcPr>
            <w:tcW w:w="3070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290E8E" w:rsidRDefault="00290E8E">
            <w:pPr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Stosunek do obowiązków szkolnych</w:t>
            </w:r>
          </w:p>
          <w:p w:rsidR="00290E8E" w:rsidRDefault="00290E8E">
            <w:pPr>
              <w:rPr>
                <w:rFonts w:cs="Calibri"/>
                <w:b/>
                <w:lang w:val="pl-PL"/>
              </w:rPr>
            </w:pPr>
            <w:r>
              <w:rPr>
                <w:rFonts w:cs="Calibri"/>
                <w:b/>
                <w:lang w:val="pl-PL"/>
              </w:rPr>
              <w:t>Waga 4</w:t>
            </w:r>
          </w:p>
        </w:tc>
        <w:tc>
          <w:tcPr>
            <w:tcW w:w="308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290E8E" w:rsidRDefault="00290E8E">
            <w:pPr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Aktywność społeczna</w:t>
            </w:r>
          </w:p>
          <w:p w:rsidR="00290E8E" w:rsidRDefault="00290E8E">
            <w:pPr>
              <w:rPr>
                <w:rFonts w:cs="Calibri"/>
                <w:b/>
                <w:lang w:val="pl-PL"/>
              </w:rPr>
            </w:pPr>
            <w:r>
              <w:rPr>
                <w:rFonts w:cs="Calibri"/>
                <w:b/>
                <w:lang w:val="pl-PL"/>
              </w:rPr>
              <w:t>Waga 3</w:t>
            </w:r>
          </w:p>
        </w:tc>
      </w:tr>
    </w:tbl>
    <w:p w:rsidR="00290E8E" w:rsidRDefault="00290E8E">
      <w:pPr>
        <w:pStyle w:val="Akapitzlist1"/>
        <w:ind w:left="0"/>
        <w:rPr>
          <w:rFonts w:cs="Calibri"/>
          <w:lang w:val="pl-PL"/>
        </w:rPr>
      </w:pPr>
    </w:p>
    <w:p w:rsidR="00290E8E" w:rsidRDefault="00290E8E">
      <w:pPr>
        <w:pStyle w:val="Akapitzlist1"/>
        <w:ind w:left="0"/>
        <w:rPr>
          <w:rFonts w:cs="Calibri"/>
          <w:lang w:val="pl-PL"/>
        </w:rPr>
      </w:pPr>
      <w:r>
        <w:rPr>
          <w:rFonts w:cs="Calibri"/>
          <w:lang w:val="pl-PL"/>
        </w:rPr>
        <w:t>Proporcjonalne progi:</w:t>
      </w:r>
    </w:p>
    <w:p w:rsidR="00290E8E" w:rsidRDefault="00290E8E">
      <w:pPr>
        <w:pStyle w:val="Akapitzlist1"/>
        <w:ind w:left="708"/>
        <w:rPr>
          <w:lang w:val="pl-PL"/>
        </w:rPr>
      </w:pPr>
      <w:r>
        <w:rPr>
          <w:rFonts w:cs="Calibri"/>
          <w:lang w:val="pl-PL"/>
        </w:rPr>
        <w:t xml:space="preserve">powyżej 50 </w:t>
      </w:r>
      <w:r>
        <w:rPr>
          <w:rFonts w:cs="Calibri"/>
          <w:lang w:val="pl-PL"/>
        </w:rPr>
        <w:tab/>
      </w:r>
      <w:r>
        <w:rPr>
          <w:rFonts w:cs="Calibri"/>
          <w:lang w:val="pl-PL"/>
        </w:rPr>
        <w:tab/>
        <w:t>wzorowe (6)</w:t>
      </w:r>
      <w:r>
        <w:rPr>
          <w:rFonts w:cs="Calibri"/>
          <w:lang w:val="pl-PL"/>
        </w:rPr>
        <w:br/>
        <w:t xml:space="preserve">od 31 do 49 </w:t>
      </w:r>
      <w:r>
        <w:rPr>
          <w:rFonts w:cs="Calibri"/>
          <w:lang w:val="pl-PL"/>
        </w:rPr>
        <w:tab/>
      </w:r>
      <w:r>
        <w:rPr>
          <w:rFonts w:cs="Calibri"/>
          <w:lang w:val="pl-PL"/>
        </w:rPr>
        <w:tab/>
        <w:t>bardzo dobre (5)</w:t>
      </w:r>
      <w:r>
        <w:rPr>
          <w:rFonts w:cs="Calibri"/>
          <w:lang w:val="pl-PL"/>
        </w:rPr>
        <w:br/>
        <w:t xml:space="preserve">od 16 do 30 </w:t>
      </w:r>
      <w:r>
        <w:rPr>
          <w:rFonts w:cs="Calibri"/>
          <w:lang w:val="pl-PL"/>
        </w:rPr>
        <w:tab/>
      </w:r>
      <w:r>
        <w:rPr>
          <w:rFonts w:cs="Calibri"/>
          <w:lang w:val="pl-PL"/>
        </w:rPr>
        <w:tab/>
        <w:t>dobre (4)</w:t>
      </w:r>
      <w:r>
        <w:rPr>
          <w:rFonts w:cs="Calibri"/>
          <w:lang w:val="pl-PL"/>
        </w:rPr>
        <w:br/>
        <w:t xml:space="preserve">od -10 do 15 </w:t>
      </w:r>
      <w:r>
        <w:rPr>
          <w:rFonts w:cs="Calibri"/>
          <w:lang w:val="pl-PL"/>
        </w:rPr>
        <w:tab/>
      </w:r>
      <w:r>
        <w:rPr>
          <w:rFonts w:cs="Calibri"/>
          <w:lang w:val="pl-PL"/>
        </w:rPr>
        <w:tab/>
        <w:t>poprawne (3)</w:t>
      </w:r>
      <w:r>
        <w:rPr>
          <w:rFonts w:cs="Calibri"/>
          <w:lang w:val="pl-PL"/>
        </w:rPr>
        <w:br/>
        <w:t xml:space="preserve">od -11 do -49 </w:t>
      </w:r>
      <w:r>
        <w:rPr>
          <w:rFonts w:cs="Calibri"/>
          <w:lang w:val="pl-PL"/>
        </w:rPr>
        <w:tab/>
      </w:r>
      <w:r>
        <w:rPr>
          <w:rFonts w:cs="Calibri"/>
          <w:lang w:val="pl-PL"/>
        </w:rPr>
        <w:tab/>
        <w:t>nieodpowiednie (2)</w:t>
      </w:r>
      <w:r>
        <w:rPr>
          <w:rFonts w:cs="Calibri"/>
          <w:lang w:val="pl-PL"/>
        </w:rPr>
        <w:br/>
        <w:t xml:space="preserve">poniżej -50 </w:t>
      </w:r>
      <w:r>
        <w:rPr>
          <w:rFonts w:cs="Calibri"/>
          <w:lang w:val="pl-PL"/>
        </w:rPr>
        <w:tab/>
      </w:r>
      <w:r>
        <w:rPr>
          <w:rFonts w:cs="Calibri"/>
          <w:lang w:val="pl-PL"/>
        </w:rPr>
        <w:tab/>
        <w:t>naganne (1)</w:t>
      </w:r>
    </w:p>
    <w:p w:rsidR="00432C7A" w:rsidRDefault="00432C7A">
      <w:pPr>
        <w:pStyle w:val="aaapodstawowy"/>
        <w:spacing w:before="120" w:line="276" w:lineRule="auto"/>
        <w:ind w:firstLine="0"/>
        <w:contextualSpacing/>
        <w:rPr>
          <w:lang w:val="pl-PL"/>
        </w:rPr>
      </w:pPr>
    </w:p>
    <w:p w:rsidR="00432C7A" w:rsidRPr="00432C7A" w:rsidRDefault="00290E8E" w:rsidP="00432C7A">
      <w:pPr>
        <w:pStyle w:val="aaapodstawowy"/>
        <w:spacing w:before="120" w:line="276" w:lineRule="auto"/>
        <w:ind w:firstLine="0"/>
        <w:contextualSpacing/>
        <w:rPr>
          <w:b/>
          <w:lang w:val="pl-PL"/>
        </w:rPr>
      </w:pPr>
      <w:r w:rsidRPr="00432C7A">
        <w:rPr>
          <w:b/>
          <w:lang w:val="pl-PL"/>
        </w:rPr>
        <w:t>KULTURA OSOBISTA</w:t>
      </w:r>
    </w:p>
    <w:p w:rsidR="00290E8E" w:rsidRPr="002971CC" w:rsidRDefault="00290E8E" w:rsidP="002971CC">
      <w:pPr>
        <w:pStyle w:val="aaapodstawowy"/>
        <w:numPr>
          <w:ilvl w:val="0"/>
          <w:numId w:val="2"/>
        </w:numPr>
        <w:spacing w:before="120" w:line="276" w:lineRule="auto"/>
        <w:ind w:hanging="357"/>
        <w:contextualSpacing/>
        <w:rPr>
          <w:lang w:val="pl-PL"/>
        </w:rPr>
      </w:pPr>
      <w:r>
        <w:rPr>
          <w:lang w:val="pl-PL"/>
        </w:rPr>
        <w:t>Punkty ujemne:</w:t>
      </w:r>
    </w:p>
    <w:p w:rsidR="00290E8E" w:rsidRPr="00975FD1" w:rsidRDefault="00290E8E">
      <w:pPr>
        <w:pStyle w:val="aaapodstawowy"/>
        <w:spacing w:line="276" w:lineRule="auto"/>
        <w:ind w:left="1985" w:hanging="425"/>
        <w:contextualSpacing/>
        <w:rPr>
          <w:lang w:val="pl-PL"/>
        </w:rPr>
      </w:pPr>
      <w:r>
        <w:rPr>
          <w:lang w:val="pl-PL"/>
        </w:rPr>
        <w:t>-2 do -5 zachowania niezgodne z regulaminem szkoły i pozostałymi regulaminami obowiązującymi w szkole</w:t>
      </w:r>
    </w:p>
    <w:p w:rsidR="00290E8E" w:rsidRDefault="00290E8E">
      <w:pPr>
        <w:pStyle w:val="aaapodstawowy"/>
        <w:spacing w:line="276" w:lineRule="auto"/>
        <w:ind w:left="1985" w:hanging="425"/>
        <w:contextualSpacing/>
        <w:rPr>
          <w:lang w:val="pl-PL"/>
        </w:rPr>
      </w:pPr>
      <w:r>
        <w:rPr>
          <w:lang w:val="pl-PL"/>
        </w:rPr>
        <w:t>-5 kłamstwo,</w:t>
      </w:r>
    </w:p>
    <w:p w:rsidR="00290E8E" w:rsidRDefault="00290E8E">
      <w:pPr>
        <w:pStyle w:val="aaapodstawowy"/>
        <w:spacing w:line="276" w:lineRule="auto"/>
        <w:ind w:left="1985" w:hanging="425"/>
        <w:contextualSpacing/>
        <w:rPr>
          <w:lang w:val="pl-PL"/>
        </w:rPr>
      </w:pPr>
      <w:r>
        <w:rPr>
          <w:lang w:val="pl-PL"/>
        </w:rPr>
        <w:t>-7 wandalizm</w:t>
      </w:r>
    </w:p>
    <w:p w:rsidR="00290E8E" w:rsidRDefault="00290E8E">
      <w:pPr>
        <w:pStyle w:val="aaapodstawowy"/>
        <w:spacing w:line="276" w:lineRule="auto"/>
        <w:ind w:left="1985" w:hanging="425"/>
        <w:contextualSpacing/>
        <w:rPr>
          <w:lang w:val="pl-PL"/>
        </w:rPr>
      </w:pPr>
      <w:r>
        <w:rPr>
          <w:lang w:val="pl-PL"/>
        </w:rPr>
        <w:t>-7 przeklinanie,</w:t>
      </w:r>
    </w:p>
    <w:p w:rsidR="00290E8E" w:rsidRDefault="00290E8E">
      <w:pPr>
        <w:pStyle w:val="aaapodstawowy"/>
        <w:spacing w:line="276" w:lineRule="auto"/>
        <w:ind w:left="1985" w:hanging="425"/>
        <w:contextualSpacing/>
        <w:rPr>
          <w:lang w:val="pl-PL"/>
        </w:rPr>
      </w:pPr>
      <w:r>
        <w:rPr>
          <w:lang w:val="pl-PL"/>
        </w:rPr>
        <w:t>-10 zachowania demoralizujące</w:t>
      </w:r>
    </w:p>
    <w:p w:rsidR="00290E8E" w:rsidRDefault="00290E8E">
      <w:pPr>
        <w:pStyle w:val="aaapodstawowy"/>
        <w:spacing w:line="276" w:lineRule="auto"/>
        <w:ind w:left="1560" w:firstLine="0"/>
        <w:contextualSpacing/>
        <w:rPr>
          <w:lang w:val="pl-PL"/>
        </w:rPr>
      </w:pPr>
    </w:p>
    <w:p w:rsidR="00290E8E" w:rsidRPr="002971CC" w:rsidRDefault="00290E8E" w:rsidP="002971CC">
      <w:pPr>
        <w:pStyle w:val="aaapodstawowy"/>
        <w:numPr>
          <w:ilvl w:val="0"/>
          <w:numId w:val="2"/>
        </w:numPr>
        <w:spacing w:line="276" w:lineRule="auto"/>
        <w:contextualSpacing/>
        <w:rPr>
          <w:lang w:val="pl-PL"/>
        </w:rPr>
      </w:pPr>
      <w:r>
        <w:rPr>
          <w:lang w:val="pl-PL"/>
        </w:rPr>
        <w:t>Punkty dodatnie:</w:t>
      </w:r>
    </w:p>
    <w:p w:rsidR="00290E8E" w:rsidRPr="00975FD1" w:rsidRDefault="00290E8E">
      <w:pPr>
        <w:pStyle w:val="aaapodstawowy"/>
        <w:spacing w:line="276" w:lineRule="auto"/>
        <w:ind w:left="666" w:firstLine="0"/>
        <w:contextualSpacing/>
        <w:rPr>
          <w:lang w:val="pl-PL"/>
        </w:rPr>
      </w:pPr>
      <w:r>
        <w:rPr>
          <w:lang w:val="pl-PL"/>
        </w:rPr>
        <w:t xml:space="preserve">       +5 premia raz w miesiącu  za zachowania zgodne z regulaminami    </w:t>
      </w:r>
      <w:r>
        <w:rPr>
          <w:lang w:val="pl-PL"/>
        </w:rPr>
        <w:br/>
        <w:t xml:space="preserve">                         obowiązującymi w szkole (za brak punktów ujemnych)</w:t>
      </w:r>
    </w:p>
    <w:p w:rsidR="00290E8E" w:rsidRDefault="00290E8E">
      <w:pPr>
        <w:pStyle w:val="aaapodstawowy"/>
        <w:spacing w:line="276" w:lineRule="auto"/>
        <w:ind w:firstLine="0"/>
        <w:contextualSpacing/>
        <w:rPr>
          <w:lang w:val="pl-PL"/>
        </w:rPr>
      </w:pPr>
    </w:p>
    <w:p w:rsidR="00290E8E" w:rsidRPr="002971CC" w:rsidRDefault="00290E8E">
      <w:pPr>
        <w:pStyle w:val="aaapodstawowy"/>
        <w:spacing w:line="276" w:lineRule="auto"/>
        <w:ind w:firstLine="0"/>
        <w:contextualSpacing/>
        <w:rPr>
          <w:b/>
          <w:lang w:val="pl-PL"/>
        </w:rPr>
      </w:pPr>
      <w:r>
        <w:rPr>
          <w:lang w:val="pl-PL"/>
        </w:rPr>
        <w:br/>
      </w:r>
      <w:r w:rsidRPr="00432C7A">
        <w:rPr>
          <w:b/>
          <w:lang w:val="pl-PL"/>
        </w:rPr>
        <w:t>STOSUNEK DO OBOWIĄZKÓW SZKOLNYCH</w:t>
      </w:r>
    </w:p>
    <w:p w:rsidR="002971CC" w:rsidRDefault="002971CC">
      <w:pPr>
        <w:rPr>
          <w:lang w:val="pl-PL"/>
        </w:rPr>
      </w:pPr>
    </w:p>
    <w:p w:rsidR="00290E8E" w:rsidRPr="00975FD1" w:rsidRDefault="00290E8E">
      <w:pPr>
        <w:rPr>
          <w:lang w:val="pl-PL"/>
        </w:rPr>
      </w:pPr>
      <w:r>
        <w:rPr>
          <w:lang w:val="pl-PL"/>
        </w:rPr>
        <w:t>1. Punkty ujemne:</w:t>
      </w:r>
    </w:p>
    <w:p w:rsidR="00290E8E" w:rsidRDefault="00290E8E">
      <w:pPr>
        <w:rPr>
          <w:lang w:val="pl-PL"/>
        </w:rPr>
      </w:pPr>
    </w:p>
    <w:p w:rsidR="00290E8E" w:rsidRPr="00975FD1" w:rsidRDefault="00290E8E">
      <w:pPr>
        <w:pStyle w:val="Akapitzlist"/>
        <w:rPr>
          <w:lang w:val="pl-PL"/>
        </w:rPr>
      </w:pPr>
      <w:r>
        <w:rPr>
          <w:lang w:val="pl-PL"/>
        </w:rPr>
        <w:t>-1 do -5 nie oddanie podpisanego przez rodziców sprawdzianu w ustalonym przez nauczyciela terminie (dodatkowo informacja pisemna do rodziców)</w:t>
      </w:r>
    </w:p>
    <w:p w:rsidR="00290E8E" w:rsidRPr="00975FD1" w:rsidRDefault="00290E8E">
      <w:pPr>
        <w:pStyle w:val="Akapitzlist"/>
        <w:rPr>
          <w:lang w:val="pl-PL"/>
        </w:rPr>
      </w:pPr>
      <w:r>
        <w:rPr>
          <w:lang w:val="pl-PL"/>
        </w:rPr>
        <w:t>-1 nieuzasadnione spóźnienie na zajęcia</w:t>
      </w:r>
    </w:p>
    <w:p w:rsidR="00290E8E" w:rsidRPr="00975FD1" w:rsidRDefault="00290E8E">
      <w:pPr>
        <w:pStyle w:val="Akapitzlist"/>
        <w:rPr>
          <w:lang w:val="pl-PL"/>
        </w:rPr>
      </w:pPr>
      <w:r>
        <w:rPr>
          <w:lang w:val="pl-PL"/>
        </w:rPr>
        <w:t>-2 brak podpisu pod uwagą, informacją do rodziców</w:t>
      </w:r>
    </w:p>
    <w:p w:rsidR="00290E8E" w:rsidRPr="00975FD1" w:rsidRDefault="00290E8E">
      <w:pPr>
        <w:pStyle w:val="Akapitzlist"/>
        <w:rPr>
          <w:lang w:val="pl-PL"/>
        </w:rPr>
      </w:pPr>
      <w:r>
        <w:rPr>
          <w:lang w:val="pl-PL"/>
        </w:rPr>
        <w:t>-2 brak zeszytu, podręcznika, ćwiczeń, przyborów itp.</w:t>
      </w:r>
    </w:p>
    <w:p w:rsidR="00290E8E" w:rsidRPr="00975FD1" w:rsidRDefault="00290E8E">
      <w:pPr>
        <w:pStyle w:val="Akapitzlist"/>
        <w:rPr>
          <w:lang w:val="pl-PL"/>
        </w:rPr>
      </w:pPr>
      <w:r>
        <w:rPr>
          <w:lang w:val="pl-PL"/>
        </w:rPr>
        <w:t>-2 brak obuwia zmiennego</w:t>
      </w:r>
    </w:p>
    <w:p w:rsidR="00290E8E" w:rsidRPr="00975FD1" w:rsidRDefault="00432C7A">
      <w:pPr>
        <w:pStyle w:val="Akapitzlist"/>
        <w:rPr>
          <w:lang w:val="pl-PL"/>
        </w:rPr>
      </w:pPr>
      <w:r>
        <w:rPr>
          <w:lang w:val="pl-PL"/>
        </w:rPr>
        <w:t>-2 nie</w:t>
      </w:r>
      <w:r w:rsidR="00290E8E">
        <w:rPr>
          <w:lang w:val="pl-PL"/>
        </w:rPr>
        <w:t>wywiązywanie się z obowiązków dyżurnego</w:t>
      </w:r>
    </w:p>
    <w:p w:rsidR="00290E8E" w:rsidRDefault="00290E8E" w:rsidP="002971CC">
      <w:pPr>
        <w:pStyle w:val="Akapitzlist"/>
        <w:rPr>
          <w:lang w:val="pl-PL"/>
        </w:rPr>
      </w:pPr>
      <w:r>
        <w:rPr>
          <w:lang w:val="pl-PL"/>
        </w:rPr>
        <w:t>-5 godzina lekcyjna nieusprawiedliwiona</w:t>
      </w:r>
    </w:p>
    <w:p w:rsidR="00290E8E" w:rsidRPr="00975FD1" w:rsidRDefault="00290E8E">
      <w:pPr>
        <w:rPr>
          <w:lang w:val="pl-PL"/>
        </w:rPr>
      </w:pPr>
      <w:r>
        <w:rPr>
          <w:lang w:val="pl-PL"/>
        </w:rPr>
        <w:t>Punkty dodatnie:</w:t>
      </w:r>
    </w:p>
    <w:p w:rsidR="00290E8E" w:rsidRPr="00975FD1" w:rsidRDefault="00290E8E">
      <w:pPr>
        <w:pStyle w:val="Akapitzlist"/>
        <w:spacing w:after="0"/>
        <w:jc w:val="both"/>
        <w:rPr>
          <w:lang w:val="pl-PL"/>
        </w:rPr>
      </w:pPr>
      <w:r>
        <w:rPr>
          <w:lang w:val="pl-PL"/>
        </w:rPr>
        <w:t xml:space="preserve">                  + 2 premia za tygodniowy dyżur uczniowski</w:t>
      </w:r>
    </w:p>
    <w:p w:rsidR="00290E8E" w:rsidRPr="00975FD1" w:rsidRDefault="00290E8E">
      <w:pPr>
        <w:pStyle w:val="Akapitzlist"/>
        <w:ind w:left="0"/>
        <w:rPr>
          <w:lang w:val="pl-PL"/>
        </w:rPr>
      </w:pPr>
      <w:r>
        <w:rPr>
          <w:lang w:val="pl-PL"/>
        </w:rPr>
        <w:t xml:space="preserve">                  +5 raz w miesiącu premia za brak uwag dotyczących stosunku ucznia do obowiązków</w:t>
      </w:r>
      <w:r>
        <w:rPr>
          <w:lang w:val="pl-PL"/>
        </w:rPr>
        <w:br/>
        <w:t xml:space="preserve">                       szkolnych</w:t>
      </w:r>
    </w:p>
    <w:p w:rsidR="00290E8E" w:rsidRDefault="00290E8E" w:rsidP="00975FD1">
      <w:pPr>
        <w:pStyle w:val="Akapitzlist"/>
        <w:ind w:left="0"/>
        <w:rPr>
          <w:lang w:val="pl-PL"/>
        </w:rPr>
      </w:pPr>
      <w:r>
        <w:rPr>
          <w:lang w:val="pl-PL"/>
        </w:rPr>
        <w:t xml:space="preserve">                  + 5 frekwencję na lekcjach od 95% - 100%   - premia półroczna</w:t>
      </w:r>
    </w:p>
    <w:p w:rsidR="00290E8E" w:rsidRDefault="00290E8E">
      <w:pPr>
        <w:pStyle w:val="Akapitzlist"/>
        <w:spacing w:after="0"/>
        <w:jc w:val="both"/>
        <w:rPr>
          <w:rFonts w:cs="Calibri"/>
          <w:lang w:val="pl-PL"/>
        </w:rPr>
      </w:pPr>
    </w:p>
    <w:p w:rsidR="00432C7A" w:rsidRDefault="00432C7A">
      <w:pPr>
        <w:pStyle w:val="Akapitzlist"/>
        <w:spacing w:after="0"/>
        <w:jc w:val="both"/>
        <w:rPr>
          <w:rFonts w:cs="Calibri"/>
          <w:lang w:val="pl-PL"/>
        </w:rPr>
      </w:pPr>
    </w:p>
    <w:p w:rsidR="00290E8E" w:rsidRPr="00432C7A" w:rsidRDefault="00290E8E">
      <w:pPr>
        <w:rPr>
          <w:b/>
          <w:lang w:val="pl-PL"/>
        </w:rPr>
      </w:pPr>
      <w:r w:rsidRPr="00432C7A">
        <w:rPr>
          <w:rFonts w:cs="Calibri"/>
          <w:b/>
          <w:lang w:val="pl-PL"/>
        </w:rPr>
        <w:lastRenderedPageBreak/>
        <w:t>AKTYWNOŚĆ SPOŁECZNA</w:t>
      </w:r>
    </w:p>
    <w:p w:rsidR="00290E8E" w:rsidRDefault="00290E8E">
      <w:pPr>
        <w:rPr>
          <w:rFonts w:cs="Calibri"/>
          <w:lang w:val="pl-PL"/>
        </w:rPr>
      </w:pPr>
    </w:p>
    <w:p w:rsidR="00290E8E" w:rsidRDefault="00290E8E">
      <w:pPr>
        <w:spacing w:after="120"/>
        <w:contextualSpacing/>
        <w:rPr>
          <w:rFonts w:cs="Calibri"/>
          <w:lang w:val="pl-PL"/>
        </w:rPr>
      </w:pPr>
      <w:r>
        <w:rPr>
          <w:rFonts w:cs="Calibri"/>
          <w:lang w:val="pl-PL"/>
        </w:rPr>
        <w:t>Punkty ujemne:</w:t>
      </w:r>
    </w:p>
    <w:p w:rsidR="00290E8E" w:rsidRDefault="00290E8E">
      <w:pPr>
        <w:spacing w:after="120"/>
        <w:ind w:left="357"/>
        <w:contextualSpacing/>
        <w:rPr>
          <w:rFonts w:cs="Calibri"/>
          <w:lang w:val="pl-PL"/>
        </w:rPr>
      </w:pPr>
      <w:r>
        <w:rPr>
          <w:rFonts w:cs="Calibri"/>
          <w:lang w:val="pl-PL"/>
        </w:rPr>
        <w:t>od -5 do -10</w:t>
      </w:r>
    </w:p>
    <w:p w:rsidR="00290E8E" w:rsidRDefault="00290E8E">
      <w:pPr>
        <w:pStyle w:val="Akapitzlist1"/>
        <w:numPr>
          <w:ilvl w:val="0"/>
          <w:numId w:val="4"/>
        </w:numPr>
        <w:rPr>
          <w:rFonts w:cs="Calibri"/>
          <w:lang w:val="pl-PL"/>
        </w:rPr>
      </w:pPr>
      <w:r>
        <w:rPr>
          <w:rFonts w:cs="Calibri"/>
          <w:lang w:val="pl-PL"/>
        </w:rPr>
        <w:t>nieuzasadniona odmowa udziału w konkursach, zawodach i imprezach okolicznościowych,</w:t>
      </w:r>
    </w:p>
    <w:p w:rsidR="00290E8E" w:rsidRDefault="00432C7A">
      <w:pPr>
        <w:pStyle w:val="Akapitzlist1"/>
        <w:numPr>
          <w:ilvl w:val="0"/>
          <w:numId w:val="4"/>
        </w:numPr>
        <w:rPr>
          <w:rFonts w:cs="Calibri"/>
          <w:lang w:val="pl-PL"/>
        </w:rPr>
      </w:pPr>
      <w:r>
        <w:rPr>
          <w:rFonts w:cs="Calibri"/>
          <w:lang w:val="pl-PL"/>
        </w:rPr>
        <w:t>nie</w:t>
      </w:r>
      <w:r w:rsidR="00290E8E">
        <w:rPr>
          <w:rFonts w:cs="Calibri"/>
          <w:lang w:val="pl-PL"/>
        </w:rPr>
        <w:t>wywiązywanie się z przyjętych zadań.</w:t>
      </w:r>
    </w:p>
    <w:p w:rsidR="00290E8E" w:rsidRDefault="00290E8E">
      <w:pPr>
        <w:spacing w:after="120"/>
        <w:contextualSpacing/>
        <w:rPr>
          <w:rFonts w:cs="Calibri"/>
          <w:lang w:val="pl-PL"/>
        </w:rPr>
      </w:pPr>
      <w:r>
        <w:rPr>
          <w:rFonts w:cs="Calibri"/>
          <w:lang w:val="pl-PL"/>
        </w:rPr>
        <w:t>Punkty dodatnie:</w:t>
      </w:r>
    </w:p>
    <w:p w:rsidR="00290E8E" w:rsidRDefault="00290E8E">
      <w:pPr>
        <w:spacing w:after="120"/>
        <w:ind w:left="357"/>
        <w:contextualSpacing/>
        <w:rPr>
          <w:rFonts w:cs="Calibri"/>
          <w:lang w:val="pl-PL"/>
        </w:rPr>
      </w:pPr>
      <w:r>
        <w:rPr>
          <w:rFonts w:cs="Calibri"/>
          <w:lang w:val="pl-PL"/>
        </w:rPr>
        <w:t>od +1 do +4</w:t>
      </w:r>
    </w:p>
    <w:p w:rsidR="00290E8E" w:rsidRDefault="00290E8E">
      <w:pPr>
        <w:pStyle w:val="Akapitzlist1"/>
        <w:numPr>
          <w:ilvl w:val="0"/>
          <w:numId w:val="3"/>
        </w:numPr>
        <w:rPr>
          <w:rFonts w:cs="Calibri"/>
          <w:lang w:val="pl-PL"/>
        </w:rPr>
      </w:pPr>
      <w:r>
        <w:rPr>
          <w:rFonts w:cs="Calibri"/>
          <w:lang w:val="pl-PL"/>
        </w:rPr>
        <w:t>aktywne wywiązywanie się z dodatkowych zadań na rzecz klasy i szkoły,</w:t>
      </w:r>
    </w:p>
    <w:p w:rsidR="00290E8E" w:rsidRDefault="00290E8E">
      <w:pPr>
        <w:pStyle w:val="Akapitzlist1"/>
        <w:numPr>
          <w:ilvl w:val="0"/>
          <w:numId w:val="3"/>
        </w:numPr>
        <w:rPr>
          <w:rFonts w:cs="Calibri"/>
          <w:lang w:val="pl-PL"/>
        </w:rPr>
      </w:pPr>
      <w:r>
        <w:rPr>
          <w:rFonts w:cs="Calibri"/>
          <w:lang w:val="pl-PL"/>
        </w:rPr>
        <w:t>przynoszenie pomocy lub materiałów dla klasy lub szkoły,</w:t>
      </w:r>
    </w:p>
    <w:p w:rsidR="00290E8E" w:rsidRDefault="00290E8E">
      <w:pPr>
        <w:pStyle w:val="Akapitzlist1"/>
        <w:numPr>
          <w:ilvl w:val="0"/>
          <w:numId w:val="3"/>
        </w:numPr>
        <w:rPr>
          <w:rFonts w:cs="Calibri"/>
          <w:lang w:val="pl-PL"/>
        </w:rPr>
      </w:pPr>
      <w:r>
        <w:rPr>
          <w:rFonts w:cs="Calibri"/>
          <w:lang w:val="pl-PL"/>
        </w:rPr>
        <w:t>czynny udział w akademiach szkolnych,</w:t>
      </w:r>
    </w:p>
    <w:p w:rsidR="00290E8E" w:rsidRDefault="00290E8E">
      <w:pPr>
        <w:pStyle w:val="Akapitzlist1"/>
        <w:numPr>
          <w:ilvl w:val="0"/>
          <w:numId w:val="3"/>
        </w:numPr>
        <w:rPr>
          <w:rFonts w:cs="Calibri"/>
          <w:lang w:val="pl-PL"/>
        </w:rPr>
      </w:pPr>
      <w:r>
        <w:rPr>
          <w:rFonts w:cs="Calibri"/>
          <w:lang w:val="pl-PL"/>
        </w:rPr>
        <w:t>pomaganie w realizacji imprez szkolnych i klasowych,</w:t>
      </w:r>
    </w:p>
    <w:p w:rsidR="00290E8E" w:rsidRDefault="00290E8E">
      <w:pPr>
        <w:pStyle w:val="Akapitzlist1"/>
        <w:numPr>
          <w:ilvl w:val="0"/>
          <w:numId w:val="3"/>
        </w:numPr>
        <w:rPr>
          <w:rFonts w:cs="Calibri"/>
          <w:lang w:val="pl-PL"/>
        </w:rPr>
      </w:pPr>
      <w:r>
        <w:rPr>
          <w:rFonts w:cs="Calibri"/>
          <w:lang w:val="pl-PL"/>
        </w:rPr>
        <w:t>wykonanie gazetek lub prac na wystawy szkolne i miejskie,</w:t>
      </w:r>
    </w:p>
    <w:p w:rsidR="00290E8E" w:rsidRDefault="00290E8E">
      <w:pPr>
        <w:pStyle w:val="Akapitzlist1"/>
        <w:numPr>
          <w:ilvl w:val="0"/>
          <w:numId w:val="3"/>
        </w:numPr>
        <w:rPr>
          <w:rFonts w:cs="Calibri"/>
          <w:lang w:val="pl-PL"/>
        </w:rPr>
      </w:pPr>
      <w:r>
        <w:rPr>
          <w:rFonts w:cs="Calibri"/>
          <w:lang w:val="pl-PL"/>
        </w:rPr>
        <w:t>udział w konkursach szkolnych</w:t>
      </w:r>
    </w:p>
    <w:p w:rsidR="00290E8E" w:rsidRDefault="00290E8E">
      <w:pPr>
        <w:spacing w:after="120"/>
        <w:ind w:left="357"/>
        <w:contextualSpacing/>
        <w:rPr>
          <w:rFonts w:cs="Calibri"/>
          <w:lang w:val="pl-PL"/>
        </w:rPr>
      </w:pPr>
      <w:r>
        <w:rPr>
          <w:rFonts w:cs="Calibri"/>
          <w:lang w:val="pl-PL"/>
        </w:rPr>
        <w:t>od +5 do +10</w:t>
      </w:r>
    </w:p>
    <w:p w:rsidR="00290E8E" w:rsidRDefault="00290E8E">
      <w:pPr>
        <w:pStyle w:val="Akapitzlist1"/>
        <w:numPr>
          <w:ilvl w:val="0"/>
          <w:numId w:val="3"/>
        </w:numPr>
        <w:rPr>
          <w:rFonts w:cs="Calibri"/>
          <w:lang w:val="pl-PL"/>
        </w:rPr>
      </w:pPr>
      <w:r>
        <w:rPr>
          <w:rFonts w:cs="Calibri"/>
          <w:lang w:val="pl-PL"/>
        </w:rPr>
        <w:t>pomoc rzeczowa w organizacji imprez szkolnych,</w:t>
      </w:r>
    </w:p>
    <w:p w:rsidR="00290E8E" w:rsidRDefault="00290E8E">
      <w:pPr>
        <w:pStyle w:val="Akapitzlist1"/>
        <w:numPr>
          <w:ilvl w:val="0"/>
          <w:numId w:val="3"/>
        </w:numPr>
        <w:rPr>
          <w:rFonts w:cs="Calibri"/>
          <w:lang w:val="pl-PL"/>
        </w:rPr>
      </w:pPr>
      <w:r>
        <w:rPr>
          <w:rFonts w:cs="Calibri"/>
          <w:lang w:val="pl-PL"/>
        </w:rPr>
        <w:t>przyniesienie surowców wtórnych,</w:t>
      </w:r>
    </w:p>
    <w:p w:rsidR="00290E8E" w:rsidRDefault="00290E8E">
      <w:pPr>
        <w:pStyle w:val="Akapitzlist1"/>
        <w:numPr>
          <w:ilvl w:val="0"/>
          <w:numId w:val="3"/>
        </w:numPr>
        <w:rPr>
          <w:rFonts w:cs="Calibri"/>
          <w:lang w:val="pl-PL"/>
        </w:rPr>
      </w:pPr>
      <w:r>
        <w:rPr>
          <w:rFonts w:cs="Calibri"/>
          <w:lang w:val="pl-PL"/>
        </w:rPr>
        <w:t>udział w konkursach pozaszkolnych,</w:t>
      </w:r>
    </w:p>
    <w:p w:rsidR="00290E8E" w:rsidRDefault="00290E8E">
      <w:pPr>
        <w:pStyle w:val="Akapitzlist1"/>
        <w:numPr>
          <w:ilvl w:val="0"/>
          <w:numId w:val="3"/>
        </w:numPr>
        <w:rPr>
          <w:rFonts w:cs="Calibri"/>
          <w:lang w:val="pl-PL"/>
        </w:rPr>
      </w:pPr>
      <w:r>
        <w:rPr>
          <w:rFonts w:cs="Calibri"/>
          <w:lang w:val="pl-PL"/>
        </w:rPr>
        <w:t>wzorowe pełnienie funkcji klasowych (przewodniczący, zastępca, skarbnik, sekretarz),</w:t>
      </w:r>
    </w:p>
    <w:p w:rsidR="00290E8E" w:rsidRDefault="00290E8E">
      <w:pPr>
        <w:pStyle w:val="Akapitzlist1"/>
        <w:numPr>
          <w:ilvl w:val="0"/>
          <w:numId w:val="3"/>
        </w:numPr>
        <w:rPr>
          <w:rFonts w:cs="Calibri"/>
          <w:lang w:val="pl-PL"/>
        </w:rPr>
      </w:pPr>
      <w:r>
        <w:rPr>
          <w:rFonts w:cs="Calibri"/>
          <w:lang w:val="pl-PL"/>
        </w:rPr>
        <w:t>systematyczne pomaganie innym w nauce,</w:t>
      </w:r>
    </w:p>
    <w:p w:rsidR="00290E8E" w:rsidRDefault="00290E8E">
      <w:pPr>
        <w:pStyle w:val="Akapitzlist1"/>
        <w:numPr>
          <w:ilvl w:val="0"/>
          <w:numId w:val="3"/>
        </w:numPr>
        <w:rPr>
          <w:rFonts w:cs="Calibri"/>
          <w:lang w:val="pl-PL"/>
        </w:rPr>
      </w:pPr>
      <w:r>
        <w:rPr>
          <w:rFonts w:cs="Calibri"/>
          <w:lang w:val="pl-PL"/>
        </w:rPr>
        <w:t>działanie poza szkołą na rzecz społeczności lokalnej (zespół taneczny, chórki, akrobaci, WOŚP, itp.),</w:t>
      </w:r>
    </w:p>
    <w:p w:rsidR="00290E8E" w:rsidRDefault="00290E8E">
      <w:pPr>
        <w:pStyle w:val="Akapitzlist1"/>
        <w:numPr>
          <w:ilvl w:val="0"/>
          <w:numId w:val="3"/>
        </w:numPr>
        <w:rPr>
          <w:rFonts w:cs="Calibri"/>
          <w:lang w:val="pl-PL"/>
        </w:rPr>
      </w:pPr>
      <w:r>
        <w:rPr>
          <w:rFonts w:cs="Calibri"/>
          <w:lang w:val="pl-PL"/>
        </w:rPr>
        <w:t>pomoc w organizowaniu akcji społecznych, charytatywnych i kulturalnych,</w:t>
      </w:r>
    </w:p>
    <w:p w:rsidR="00290E8E" w:rsidRDefault="00290E8E">
      <w:pPr>
        <w:pStyle w:val="Akapitzlist1"/>
        <w:numPr>
          <w:ilvl w:val="0"/>
          <w:numId w:val="3"/>
        </w:numPr>
        <w:rPr>
          <w:rFonts w:cs="Calibri"/>
          <w:lang w:val="pl-PL"/>
        </w:rPr>
      </w:pPr>
      <w:r>
        <w:rPr>
          <w:rFonts w:cs="Calibri"/>
          <w:lang w:val="pl-PL"/>
        </w:rPr>
        <w:t>reprezentowanie szkoły w uroczystościach okolicznościowych,</w:t>
      </w:r>
    </w:p>
    <w:p w:rsidR="00DA061B" w:rsidRDefault="00290E8E">
      <w:pPr>
        <w:pStyle w:val="Akapitzlist1"/>
        <w:numPr>
          <w:ilvl w:val="0"/>
          <w:numId w:val="3"/>
        </w:numPr>
        <w:spacing w:after="0"/>
        <w:jc w:val="both"/>
        <w:rPr>
          <w:lang w:val="pl-PL"/>
        </w:rPr>
      </w:pPr>
      <w:r>
        <w:rPr>
          <w:rFonts w:cs="Calibri"/>
          <w:lang w:val="pl-PL"/>
        </w:rPr>
        <w:t>systematyczne i rzetelne przygotowywanie się do zawodów i konkursów poprzez uczestniczenie w zajęciach dodatkowych (za wyniki jest ocena z przedmiotu).</w:t>
      </w:r>
    </w:p>
    <w:p w:rsidR="00DA061B" w:rsidRPr="00DA061B" w:rsidRDefault="00DA061B" w:rsidP="00DA061B">
      <w:pPr>
        <w:rPr>
          <w:lang w:val="pl-PL"/>
        </w:rPr>
      </w:pPr>
    </w:p>
    <w:p w:rsidR="00DA061B" w:rsidRPr="00DA061B" w:rsidRDefault="00DA061B" w:rsidP="00DA061B">
      <w:pPr>
        <w:rPr>
          <w:lang w:val="pl-PL"/>
        </w:rPr>
      </w:pPr>
    </w:p>
    <w:p w:rsidR="00DA061B" w:rsidRPr="00DA061B" w:rsidRDefault="00DA061B" w:rsidP="00DA061B">
      <w:pPr>
        <w:rPr>
          <w:lang w:val="pl-PL"/>
        </w:rPr>
      </w:pPr>
    </w:p>
    <w:p w:rsidR="00DA061B" w:rsidRDefault="00DA061B" w:rsidP="00DA061B">
      <w:pPr>
        <w:rPr>
          <w:lang w:val="pl-PL"/>
        </w:rPr>
      </w:pPr>
    </w:p>
    <w:p w:rsidR="00290E8E" w:rsidRDefault="00DA061B" w:rsidP="00DA061B">
      <w:pPr>
        <w:jc w:val="right"/>
        <w:rPr>
          <w:lang w:val="pl-PL"/>
        </w:rPr>
      </w:pPr>
      <w:r>
        <w:rPr>
          <w:lang w:val="pl-PL"/>
        </w:rPr>
        <w:t>Przewodnicząca Rady Pedagogicznej</w:t>
      </w:r>
    </w:p>
    <w:p w:rsidR="00DA061B" w:rsidRPr="00DA061B" w:rsidRDefault="00DA061B" w:rsidP="00DA061B">
      <w:pPr>
        <w:jc w:val="right"/>
        <w:rPr>
          <w:i/>
          <w:lang w:val="pl-PL"/>
        </w:rPr>
      </w:pPr>
      <w:r w:rsidRPr="00DA061B">
        <w:rPr>
          <w:i/>
          <w:lang w:val="pl-PL"/>
        </w:rPr>
        <w:t xml:space="preserve">Grażyna </w:t>
      </w:r>
      <w:proofErr w:type="spellStart"/>
      <w:r w:rsidRPr="00DA061B">
        <w:rPr>
          <w:i/>
          <w:lang w:val="pl-PL"/>
        </w:rPr>
        <w:t>Tekielak</w:t>
      </w:r>
      <w:proofErr w:type="spellEnd"/>
    </w:p>
    <w:sectPr w:rsidR="00DA061B" w:rsidRPr="00DA061B" w:rsidSect="009B31E5">
      <w:headerReference w:type="default" r:id="rId7"/>
      <w:pgSz w:w="11906" w:h="16838"/>
      <w:pgMar w:top="1693" w:right="1134" w:bottom="1134" w:left="1134" w:header="1134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B56" w:rsidRDefault="00F64B56" w:rsidP="009B31E5">
      <w:r>
        <w:separator/>
      </w:r>
    </w:p>
  </w:endnote>
  <w:endnote w:type="continuationSeparator" w:id="0">
    <w:p w:rsidR="00F64B56" w:rsidRDefault="00F64B56" w:rsidP="009B3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B56" w:rsidRDefault="00F64B56" w:rsidP="009B31E5">
      <w:r>
        <w:separator/>
      </w:r>
    </w:p>
  </w:footnote>
  <w:footnote w:type="continuationSeparator" w:id="0">
    <w:p w:rsidR="00F64B56" w:rsidRDefault="00F64B56" w:rsidP="009B3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E8E" w:rsidRDefault="00290E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7AA6"/>
    <w:multiLevelType w:val="hybridMultilevel"/>
    <w:tmpl w:val="EC60E3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E7330E"/>
    <w:multiLevelType w:val="multilevel"/>
    <w:tmpl w:val="FFFFFFFF"/>
    <w:lvl w:ilvl="0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37E20C9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3"/>
        </w:tabs>
        <w:ind w:left="3603" w:hanging="360"/>
      </w:pPr>
      <w:rPr>
        <w:rFonts w:cs="Times New Roman"/>
      </w:rPr>
    </w:lvl>
  </w:abstractNum>
  <w:abstractNum w:abstractNumId="3">
    <w:nsid w:val="3A161A34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50587C0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eastAsia="Times New Roman" w:cs="Times New Roman"/>
        <w:sz w:val="24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eastAsia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C043FF7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716D2F00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1E5"/>
    <w:rsid w:val="00060F4C"/>
    <w:rsid w:val="00290E8E"/>
    <w:rsid w:val="002971CC"/>
    <w:rsid w:val="002E0E8A"/>
    <w:rsid w:val="00415ACE"/>
    <w:rsid w:val="00432C7A"/>
    <w:rsid w:val="00471E0C"/>
    <w:rsid w:val="00575CE7"/>
    <w:rsid w:val="006A45CD"/>
    <w:rsid w:val="00975FD1"/>
    <w:rsid w:val="009B31E5"/>
    <w:rsid w:val="00C82AB1"/>
    <w:rsid w:val="00DA061B"/>
    <w:rsid w:val="00E15AC5"/>
    <w:rsid w:val="00E46988"/>
    <w:rsid w:val="00E82F8F"/>
    <w:rsid w:val="00F6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1E5"/>
    <w:pPr>
      <w:widowControl w:val="0"/>
      <w:suppressAutoHyphens/>
      <w:overflowPunct w:val="0"/>
    </w:pPr>
    <w:rPr>
      <w:color w:val="00000A"/>
      <w:sz w:val="24"/>
      <w:szCs w:val="24"/>
      <w:lang w:val="en-US" w:eastAsia="zh-CN" w:bidi="hi-IN"/>
    </w:rPr>
  </w:style>
  <w:style w:type="paragraph" w:styleId="Nagwek1">
    <w:name w:val="heading 1"/>
    <w:basedOn w:val="Heading"/>
    <w:link w:val="Nagwek1Znak"/>
    <w:uiPriority w:val="99"/>
    <w:qFormat/>
    <w:rsid w:val="009B31E5"/>
    <w:pPr>
      <w:outlineLvl w:val="0"/>
    </w:pPr>
    <w:rPr>
      <w:b/>
      <w:bCs/>
      <w:sz w:val="36"/>
      <w:szCs w:val="36"/>
    </w:rPr>
  </w:style>
  <w:style w:type="paragraph" w:styleId="Nagwek2">
    <w:name w:val="heading 2"/>
    <w:basedOn w:val="Heading"/>
    <w:link w:val="Nagwek2Znak"/>
    <w:uiPriority w:val="99"/>
    <w:qFormat/>
    <w:rsid w:val="009B31E5"/>
    <w:p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Heading"/>
    <w:link w:val="Nagwek3Znak"/>
    <w:uiPriority w:val="99"/>
    <w:qFormat/>
    <w:rsid w:val="009B31E5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4415"/>
    <w:rPr>
      <w:rFonts w:asciiTheme="majorHAnsi" w:eastAsiaTheme="majorEastAsia" w:hAnsiTheme="majorHAnsi" w:cs="Mangal"/>
      <w:b/>
      <w:bCs/>
      <w:color w:val="00000A"/>
      <w:kern w:val="32"/>
      <w:sz w:val="32"/>
      <w:szCs w:val="29"/>
      <w:lang w:val="en-US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A4415"/>
    <w:rPr>
      <w:rFonts w:asciiTheme="majorHAnsi" w:eastAsiaTheme="majorEastAsia" w:hAnsiTheme="majorHAnsi" w:cs="Mangal"/>
      <w:b/>
      <w:bCs/>
      <w:i/>
      <w:iCs/>
      <w:color w:val="00000A"/>
      <w:sz w:val="28"/>
      <w:szCs w:val="25"/>
      <w:lang w:val="en-US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4415"/>
    <w:rPr>
      <w:rFonts w:asciiTheme="majorHAnsi" w:eastAsiaTheme="majorEastAsia" w:hAnsiTheme="majorHAnsi" w:cs="Mangal"/>
      <w:b/>
      <w:bCs/>
      <w:color w:val="00000A"/>
      <w:sz w:val="26"/>
      <w:szCs w:val="23"/>
      <w:lang w:val="en-US" w:eastAsia="zh-CN" w:bidi="hi-IN"/>
    </w:rPr>
  </w:style>
  <w:style w:type="character" w:customStyle="1" w:styleId="ListLabel3">
    <w:name w:val="ListLabel 3"/>
    <w:uiPriority w:val="99"/>
    <w:rsid w:val="009B31E5"/>
    <w:rPr>
      <w:rFonts w:ascii="Times New Roman" w:eastAsia="Times New Roman" w:hAnsi="Times New Roman"/>
      <w:sz w:val="24"/>
    </w:rPr>
  </w:style>
  <w:style w:type="character" w:customStyle="1" w:styleId="ListLabel4">
    <w:name w:val="ListLabel 4"/>
    <w:uiPriority w:val="99"/>
    <w:rsid w:val="009B31E5"/>
    <w:rPr>
      <w:rFonts w:eastAsia="Times New Roman"/>
      <w:sz w:val="24"/>
    </w:rPr>
  </w:style>
  <w:style w:type="character" w:customStyle="1" w:styleId="ListLabel5">
    <w:name w:val="ListLabel 5"/>
    <w:uiPriority w:val="99"/>
    <w:rsid w:val="009B31E5"/>
    <w:rPr>
      <w:rFonts w:eastAsia="Times New Roman"/>
      <w:sz w:val="24"/>
    </w:rPr>
  </w:style>
  <w:style w:type="character" w:customStyle="1" w:styleId="ListLabel6">
    <w:name w:val="ListLabel 6"/>
    <w:uiPriority w:val="99"/>
    <w:rsid w:val="009B31E5"/>
    <w:rPr>
      <w:rFonts w:eastAsia="Times New Roman"/>
      <w:sz w:val="24"/>
    </w:rPr>
  </w:style>
  <w:style w:type="character" w:customStyle="1" w:styleId="WW8Num2z0">
    <w:name w:val="WW8Num2z0"/>
    <w:uiPriority w:val="99"/>
    <w:rsid w:val="009B31E5"/>
  </w:style>
  <w:style w:type="character" w:customStyle="1" w:styleId="WW8Num2z1">
    <w:name w:val="WW8Num2z1"/>
    <w:uiPriority w:val="99"/>
    <w:rsid w:val="009B31E5"/>
  </w:style>
  <w:style w:type="character" w:customStyle="1" w:styleId="WW8Num2z2">
    <w:name w:val="WW8Num2z2"/>
    <w:uiPriority w:val="99"/>
    <w:rsid w:val="009B31E5"/>
  </w:style>
  <w:style w:type="character" w:customStyle="1" w:styleId="WW8Num2z3">
    <w:name w:val="WW8Num2z3"/>
    <w:uiPriority w:val="99"/>
    <w:rsid w:val="009B31E5"/>
  </w:style>
  <w:style w:type="character" w:customStyle="1" w:styleId="WW8Num2z4">
    <w:name w:val="WW8Num2z4"/>
    <w:uiPriority w:val="99"/>
    <w:rsid w:val="009B31E5"/>
  </w:style>
  <w:style w:type="character" w:customStyle="1" w:styleId="WW8Num2z5">
    <w:name w:val="WW8Num2z5"/>
    <w:uiPriority w:val="99"/>
    <w:rsid w:val="009B31E5"/>
  </w:style>
  <w:style w:type="character" w:customStyle="1" w:styleId="WW8Num2z6">
    <w:name w:val="WW8Num2z6"/>
    <w:uiPriority w:val="99"/>
    <w:rsid w:val="009B31E5"/>
  </w:style>
  <w:style w:type="character" w:customStyle="1" w:styleId="WW8Num2z7">
    <w:name w:val="WW8Num2z7"/>
    <w:uiPriority w:val="99"/>
    <w:rsid w:val="009B31E5"/>
  </w:style>
  <w:style w:type="character" w:customStyle="1" w:styleId="WW8Num2z8">
    <w:name w:val="WW8Num2z8"/>
    <w:uiPriority w:val="99"/>
    <w:rsid w:val="009B31E5"/>
  </w:style>
  <w:style w:type="character" w:customStyle="1" w:styleId="WW8Num3z0">
    <w:name w:val="WW8Num3z0"/>
    <w:uiPriority w:val="99"/>
    <w:rsid w:val="009B31E5"/>
  </w:style>
  <w:style w:type="character" w:customStyle="1" w:styleId="WW8Num3z1">
    <w:name w:val="WW8Num3z1"/>
    <w:uiPriority w:val="99"/>
    <w:rsid w:val="009B31E5"/>
  </w:style>
  <w:style w:type="character" w:customStyle="1" w:styleId="WW8Num3z2">
    <w:name w:val="WW8Num3z2"/>
    <w:uiPriority w:val="99"/>
    <w:rsid w:val="009B31E5"/>
  </w:style>
  <w:style w:type="character" w:customStyle="1" w:styleId="WW8Num3z3">
    <w:name w:val="WW8Num3z3"/>
    <w:uiPriority w:val="99"/>
    <w:rsid w:val="009B31E5"/>
  </w:style>
  <w:style w:type="character" w:customStyle="1" w:styleId="WW8Num3z4">
    <w:name w:val="WW8Num3z4"/>
    <w:uiPriority w:val="99"/>
    <w:rsid w:val="009B31E5"/>
  </w:style>
  <w:style w:type="character" w:customStyle="1" w:styleId="WW8Num3z5">
    <w:name w:val="WW8Num3z5"/>
    <w:uiPriority w:val="99"/>
    <w:rsid w:val="009B31E5"/>
  </w:style>
  <w:style w:type="character" w:customStyle="1" w:styleId="WW8Num3z6">
    <w:name w:val="WW8Num3z6"/>
    <w:uiPriority w:val="99"/>
    <w:rsid w:val="009B31E5"/>
  </w:style>
  <w:style w:type="character" w:customStyle="1" w:styleId="WW8Num3z7">
    <w:name w:val="WW8Num3z7"/>
    <w:uiPriority w:val="99"/>
    <w:rsid w:val="009B31E5"/>
  </w:style>
  <w:style w:type="character" w:customStyle="1" w:styleId="WW8Num3z8">
    <w:name w:val="WW8Num3z8"/>
    <w:uiPriority w:val="99"/>
    <w:rsid w:val="009B31E5"/>
  </w:style>
  <w:style w:type="character" w:customStyle="1" w:styleId="NumberingSymbols">
    <w:name w:val="Numbering Symbols"/>
    <w:uiPriority w:val="99"/>
    <w:rsid w:val="009B31E5"/>
  </w:style>
  <w:style w:type="character" w:customStyle="1" w:styleId="ListLabel7">
    <w:name w:val="ListLabel 7"/>
    <w:uiPriority w:val="99"/>
    <w:rsid w:val="009B31E5"/>
    <w:rPr>
      <w:rFonts w:eastAsia="Times New Roman"/>
      <w:sz w:val="24"/>
    </w:rPr>
  </w:style>
  <w:style w:type="paragraph" w:customStyle="1" w:styleId="Heading">
    <w:name w:val="Heading"/>
    <w:basedOn w:val="Normalny"/>
    <w:next w:val="TextBody"/>
    <w:uiPriority w:val="99"/>
    <w:rsid w:val="009B31E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ny"/>
    <w:uiPriority w:val="99"/>
    <w:rsid w:val="009B31E5"/>
    <w:pPr>
      <w:spacing w:after="140" w:line="288" w:lineRule="auto"/>
    </w:pPr>
  </w:style>
  <w:style w:type="paragraph" w:styleId="Lista">
    <w:name w:val="List"/>
    <w:basedOn w:val="TextBody"/>
    <w:uiPriority w:val="99"/>
    <w:rsid w:val="009B31E5"/>
  </w:style>
  <w:style w:type="paragraph" w:styleId="Legenda">
    <w:name w:val="caption"/>
    <w:basedOn w:val="Normalny"/>
    <w:uiPriority w:val="99"/>
    <w:qFormat/>
    <w:rsid w:val="009B31E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uiPriority w:val="99"/>
    <w:rsid w:val="009B31E5"/>
    <w:pPr>
      <w:suppressLineNumbers/>
    </w:pPr>
  </w:style>
  <w:style w:type="paragraph" w:customStyle="1" w:styleId="Quotations">
    <w:name w:val="Quotations"/>
    <w:basedOn w:val="Normalny"/>
    <w:uiPriority w:val="99"/>
    <w:rsid w:val="009B31E5"/>
    <w:pPr>
      <w:spacing w:after="283"/>
      <w:ind w:left="567" w:right="567"/>
    </w:pPr>
  </w:style>
  <w:style w:type="paragraph" w:styleId="Tytu">
    <w:name w:val="Title"/>
    <w:basedOn w:val="Heading"/>
    <w:link w:val="TytuZnak"/>
    <w:uiPriority w:val="99"/>
    <w:qFormat/>
    <w:rsid w:val="009B31E5"/>
    <w:pPr>
      <w:jc w:val="center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A4415"/>
    <w:rPr>
      <w:rFonts w:asciiTheme="majorHAnsi" w:eastAsiaTheme="majorEastAsia" w:hAnsiTheme="majorHAnsi" w:cs="Mangal"/>
      <w:b/>
      <w:bCs/>
      <w:color w:val="00000A"/>
      <w:kern w:val="28"/>
      <w:sz w:val="32"/>
      <w:szCs w:val="29"/>
      <w:lang w:val="en-US" w:eastAsia="zh-CN" w:bidi="hi-IN"/>
    </w:rPr>
  </w:style>
  <w:style w:type="paragraph" w:styleId="Podtytu">
    <w:name w:val="Subtitle"/>
    <w:basedOn w:val="Heading"/>
    <w:link w:val="PodtytuZnak"/>
    <w:uiPriority w:val="99"/>
    <w:qFormat/>
    <w:rsid w:val="009B31E5"/>
    <w:pPr>
      <w:spacing w:before="60"/>
      <w:jc w:val="center"/>
    </w:pPr>
    <w:rPr>
      <w:sz w:val="36"/>
      <w:szCs w:val="36"/>
    </w:rPr>
  </w:style>
  <w:style w:type="character" w:customStyle="1" w:styleId="PodtytuZnak">
    <w:name w:val="Podtytuł Znak"/>
    <w:basedOn w:val="Domylnaczcionkaakapitu"/>
    <w:link w:val="Podtytu"/>
    <w:uiPriority w:val="11"/>
    <w:rsid w:val="00BA4415"/>
    <w:rPr>
      <w:rFonts w:asciiTheme="majorHAnsi" w:eastAsiaTheme="majorEastAsia" w:hAnsiTheme="majorHAnsi" w:cs="Mangal"/>
      <w:color w:val="00000A"/>
      <w:sz w:val="24"/>
      <w:szCs w:val="21"/>
      <w:lang w:val="en-US" w:eastAsia="zh-CN" w:bidi="hi-IN"/>
    </w:rPr>
  </w:style>
  <w:style w:type="paragraph" w:styleId="Tekstpodstawowy2">
    <w:name w:val="Body Text 2"/>
    <w:basedOn w:val="Normalny"/>
    <w:link w:val="Tekstpodstawowy2Znak"/>
    <w:uiPriority w:val="99"/>
    <w:rsid w:val="009B31E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A4415"/>
    <w:rPr>
      <w:rFonts w:cs="Mangal"/>
      <w:color w:val="00000A"/>
      <w:sz w:val="24"/>
      <w:szCs w:val="21"/>
      <w:lang w:val="en-US" w:eastAsia="zh-CN" w:bidi="hi-IN"/>
    </w:rPr>
  </w:style>
  <w:style w:type="paragraph" w:styleId="Akapitzlist">
    <w:name w:val="List Paragraph"/>
    <w:basedOn w:val="Normalny"/>
    <w:uiPriority w:val="99"/>
    <w:qFormat/>
    <w:rsid w:val="009B31E5"/>
    <w:pPr>
      <w:spacing w:after="200"/>
      <w:ind w:left="720"/>
      <w:contextualSpacing/>
    </w:pPr>
  </w:style>
  <w:style w:type="paragraph" w:customStyle="1" w:styleId="aaapodstawowy">
    <w:name w:val="aaapodstawowy"/>
    <w:basedOn w:val="Normalny"/>
    <w:uiPriority w:val="99"/>
    <w:rsid w:val="009B31E5"/>
    <w:pPr>
      <w:spacing w:line="360" w:lineRule="auto"/>
      <w:ind w:firstLine="902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ableContents">
    <w:name w:val="Table Contents"/>
    <w:basedOn w:val="Normalny"/>
    <w:uiPriority w:val="99"/>
    <w:rsid w:val="009B31E5"/>
  </w:style>
  <w:style w:type="paragraph" w:customStyle="1" w:styleId="TableHeading">
    <w:name w:val="Table Heading"/>
    <w:basedOn w:val="TableContents"/>
    <w:uiPriority w:val="99"/>
    <w:rsid w:val="009B31E5"/>
  </w:style>
  <w:style w:type="paragraph" w:styleId="Nagwek">
    <w:name w:val="header"/>
    <w:basedOn w:val="Normalny"/>
    <w:link w:val="NagwekZnak"/>
    <w:uiPriority w:val="99"/>
    <w:rsid w:val="009B31E5"/>
  </w:style>
  <w:style w:type="character" w:customStyle="1" w:styleId="NagwekZnak">
    <w:name w:val="Nagłówek Znak"/>
    <w:basedOn w:val="Domylnaczcionkaakapitu"/>
    <w:link w:val="Nagwek"/>
    <w:uiPriority w:val="99"/>
    <w:semiHidden/>
    <w:rsid w:val="00BA4415"/>
    <w:rPr>
      <w:rFonts w:cs="Mangal"/>
      <w:color w:val="00000A"/>
      <w:sz w:val="24"/>
      <w:szCs w:val="21"/>
      <w:lang w:val="en-US" w:eastAsia="zh-CN" w:bidi="hi-IN"/>
    </w:rPr>
  </w:style>
  <w:style w:type="paragraph" w:customStyle="1" w:styleId="Akapitzlist1">
    <w:name w:val="Akapit z listą1"/>
    <w:basedOn w:val="Normalny"/>
    <w:uiPriority w:val="99"/>
    <w:rsid w:val="009B31E5"/>
    <w:pPr>
      <w:spacing w:after="200"/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E4698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46988"/>
    <w:rPr>
      <w:rFonts w:cs="Mangal"/>
      <w:color w:val="00000A"/>
      <w:sz w:val="24"/>
      <w:szCs w:val="21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776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Ocenianie zachowania w klasach IV–VI</dc:title>
  <dc:creator>SP2</dc:creator>
  <cp:lastModifiedBy>dyrektorsp2</cp:lastModifiedBy>
  <cp:revision>6</cp:revision>
  <cp:lastPrinted>2016-09-20T13:02:00Z</cp:lastPrinted>
  <dcterms:created xsi:type="dcterms:W3CDTF">2016-09-20T12:47:00Z</dcterms:created>
  <dcterms:modified xsi:type="dcterms:W3CDTF">2016-09-20T13:05:00Z</dcterms:modified>
</cp:coreProperties>
</file>