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C417" w14:textId="77777777" w:rsidR="000D410E" w:rsidRDefault="000D410E" w:rsidP="000D410E">
      <w:pPr>
        <w:jc w:val="right"/>
      </w:pPr>
      <w:bookmarkStart w:id="0" w:name="_GoBack"/>
      <w:bookmarkEnd w:id="0"/>
      <w:r>
        <w:t xml:space="preserve">Załącznik nr 1 </w:t>
      </w:r>
    </w:p>
    <w:p w14:paraId="1200450D" w14:textId="22B8F57D" w:rsidR="000D410E" w:rsidRDefault="000D410E">
      <w:r>
        <w:t xml:space="preserve">Informacja o zasadach prowadzenia dialogu technicznego poprzedzającego wszczęcie postępowania w sprawie zamówienia publicznego w przedmiocie zakupu systemu kasowo biletowego dla Kolei Linowej „Czantoria”. W celu uzyskania doradztwa oraz informacji w zakresie niezbędnym do przygotowania opisu przedmiotu zamówienia, specyfikacji istotnych warunków zamówienia oraz określenia warunków umowy w przedmiocie zapewnienia wsparcia technologicznego oraz serwisowego przeprowadzony zostanie dialog techniczny, poprzedzający ewentualne wszczęcie postępowania w sprawie wyboru wykonawcy wyżej określonego zamówienia publicznego. Ustanawia się następujące zasady prowadzenia dialogu technicznego przez </w:t>
      </w:r>
      <w:r w:rsidR="00034530">
        <w:t>Kolej Linową „Czantoria”</w:t>
      </w:r>
      <w:r>
        <w:t xml:space="preserve"> (zwane</w:t>
      </w:r>
      <w:r w:rsidR="00034530">
        <w:t>j</w:t>
      </w:r>
      <w:r>
        <w:t xml:space="preserve"> dalej: Zapraszającym). </w:t>
      </w:r>
    </w:p>
    <w:p w14:paraId="4F3CB120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Przeprowadzenie dialogu technicznego nie zobowiązuje Zapraszającego do przeprowadzenia postępowania o udzielenie zamówienia publicznego w przedmiocie planowanego przedsięwzięcia. </w:t>
      </w:r>
    </w:p>
    <w:p w14:paraId="3C401721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Wybór wykonawcy zostanie dokonany w trakcie odrębnego postępowania prowadzonego na podstawie ustawy z 29 stycznia 2004 r. Prawo zamówień publicznych (Dz. U. z 2010 r. Nr 113, poz. 759 ze zm.), zwanej dalej: PZP. </w:t>
      </w:r>
    </w:p>
    <w:p w14:paraId="1AB9B221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Celem dialogu technicznego jest pozyskanie przez Zapraszającego informacji, które mogą być wykorzystane w zakresie niezbędnym do przygotowania opisu przedmiotu zamówienia, specyfikacji istotnych warunków zamówienia lub określenia warunków umowy. </w:t>
      </w:r>
    </w:p>
    <w:p w14:paraId="68883A83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Dialog techniczny prowadzony jest na podstawie art. 31a-31c PZP, w szczególności z zachowaniem zasady uczciwej konkurencji oraz równego traktowania potencjalnych wykonawców i oferowanych przez nich rozwiązań. </w:t>
      </w:r>
    </w:p>
    <w:p w14:paraId="7AABE098" w14:textId="0A95AD82" w:rsidR="000D410E" w:rsidRDefault="000D410E" w:rsidP="000D410E">
      <w:pPr>
        <w:pStyle w:val="Akapitzlist"/>
        <w:numPr>
          <w:ilvl w:val="0"/>
          <w:numId w:val="1"/>
        </w:numPr>
      </w:pPr>
      <w:r>
        <w:t>Zadania związane z przygotowaniem i przeprowadzeniem dialogu technicznego wykonuj</w:t>
      </w:r>
      <w:r w:rsidR="00474094">
        <w:t>e</w:t>
      </w:r>
      <w:r>
        <w:t xml:space="preserve"> </w:t>
      </w:r>
      <w:r w:rsidR="00474094">
        <w:t>komisja ds. dialogu technicznego wyznaczona oraz kierowana przez Prezesa KL</w:t>
      </w:r>
      <w:r>
        <w:t xml:space="preserve">. </w:t>
      </w:r>
    </w:p>
    <w:p w14:paraId="3A8C693B" w14:textId="5B91E56E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Informację o zamiarze przeprowadzenia dialogu technicznego oraz o jego przedmiocie Zapraszający zamieści na stronie internetowej </w:t>
      </w:r>
      <w:r w:rsidR="00474094">
        <w:t>BIP</w:t>
      </w:r>
      <w:r>
        <w:t xml:space="preserve">, zwanej dalej: stroną internetową Zapraszającego. </w:t>
      </w:r>
    </w:p>
    <w:p w14:paraId="0AE74335" w14:textId="2152899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Informacja, o której mowa w punkcie </w:t>
      </w:r>
      <w:r w:rsidR="00474094">
        <w:t>6</w:t>
      </w:r>
      <w:r>
        <w:t xml:space="preserve"> będzie zawierała zaproszenie do zgłaszania zainteresowania udziałem w dialogu technicznym, w szczególności opis sposobu zgłaszania zainteresowania udziałem w tym dialogu oraz termin składania Zgłoszeń. </w:t>
      </w:r>
    </w:p>
    <w:p w14:paraId="045445FC" w14:textId="1B7A4C6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Opublikowanie informacji, o której mowa w punkcie </w:t>
      </w:r>
      <w:r w:rsidR="00474094">
        <w:t>6</w:t>
      </w:r>
      <w:r>
        <w:t xml:space="preserve"> wszczyna dialog techniczny.</w:t>
      </w:r>
    </w:p>
    <w:p w14:paraId="5E59F634" w14:textId="3258CB95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Przedstawiciel Zapraszającego, po publikacji informacji, o której mowa w punkcie </w:t>
      </w:r>
      <w:r w:rsidR="00474094">
        <w:t>6</w:t>
      </w:r>
      <w:r>
        <w:t xml:space="preserve">, może (np. telefonicznie lub mailowo) poinformować o wszczęciu dialogu technicznego podmioty, które w ramach prowadzonej działalności świadczą usługi będące przedmiotem planowanego przedsięwzięcia. </w:t>
      </w:r>
    </w:p>
    <w:p w14:paraId="69C32910" w14:textId="384D9FE8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Przedstawiciel Zapraszającego przygotuje wykaz podmiotów, które poinformował o wszczęciu dialogu w sposób, o którym mowa w punkcie </w:t>
      </w:r>
      <w:r w:rsidR="00474094">
        <w:t>9</w:t>
      </w:r>
      <w:r>
        <w:t xml:space="preserve">. Wykaz będzie zawierał przynajmniej informację o nazwie podmiotu oraz terminie przekazania informacji o wszczęciu dialogu. </w:t>
      </w:r>
    </w:p>
    <w:p w14:paraId="6BF6BBB7" w14:textId="40265B4B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Dialog techniczny </w:t>
      </w:r>
      <w:r w:rsidR="00474094">
        <w:t xml:space="preserve">będzie przeprowadzony w formie </w:t>
      </w:r>
      <w:r>
        <w:t xml:space="preserve">ustnej. </w:t>
      </w:r>
    </w:p>
    <w:p w14:paraId="4C434A2E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Dialog techniczny prowadzi się w języku polskim. </w:t>
      </w:r>
    </w:p>
    <w:p w14:paraId="0BBCA838" w14:textId="05FF242F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Zainteresowanie udziałem w dialogu, zwane dalej Zgłoszeniem, składa się w sposób i w terminie określonym w zaproszeniu, o którym mowa w punkcie </w:t>
      </w:r>
      <w:r w:rsidR="00474094">
        <w:t>7</w:t>
      </w:r>
      <w:r>
        <w:t xml:space="preserve">, przekazując informacje i dokumenty wymagane przez Zamawiającego. </w:t>
      </w:r>
    </w:p>
    <w:p w14:paraId="5FAA8693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Wykonawca ma prawo do wzięcia udziału w dialogu – nie jest to podstawa do wykluczenia z ewentualnego późniejszego postępowania o zamówienie publiczne. </w:t>
      </w:r>
    </w:p>
    <w:p w14:paraId="52AB68E3" w14:textId="77777777" w:rsidR="000D410E" w:rsidRDefault="000D410E" w:rsidP="000D410E">
      <w:pPr>
        <w:pStyle w:val="Akapitzlist"/>
        <w:numPr>
          <w:ilvl w:val="0"/>
          <w:numId w:val="1"/>
        </w:numPr>
      </w:pPr>
      <w:r>
        <w:lastRenderedPageBreak/>
        <w:t xml:space="preserve">Po otrzymaniu Zgłoszeń, Przedstawiciel Zapraszającego zweryfikuje otrzymane dokumenty, a następnie poinformuje te podmioty o akceptacji lub odrzuceniu Zgłoszenia. Przedstawiciel Zapraszającego poinformuje podmioty, których Zgłoszenia zostały zaakceptowane, o terminach i sposobie prowadzenia dialogu. </w:t>
      </w:r>
    </w:p>
    <w:p w14:paraId="312411BA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W przypadku organizacji spotkań, Zapraszający zastrzega sobie prawo zaproszenia na spotkanie ograniczonej liczby podmiotów spośród podmiotów, których Zgłoszenia zostały zaakceptowane. </w:t>
      </w:r>
    </w:p>
    <w:p w14:paraId="0DAB4A78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Zapraszający zastrzega sobie możliwość przeprowadzenia kilku tur spotkań. </w:t>
      </w:r>
    </w:p>
    <w:p w14:paraId="54621A76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Zapraszający zastrzega sobie możliwość opracowania harmonogramu i ustalenia tematów indywidualnych spotkań z wybranymi potencjalnymi Wykonawcami. </w:t>
      </w:r>
    </w:p>
    <w:p w14:paraId="309B04CF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Spotkania z zaproszonymi podmiotami prowadzi Przedstawiciel Zapraszającego lub osoba go zastępująca. </w:t>
      </w:r>
    </w:p>
    <w:p w14:paraId="461DD955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W spotkaniu mogą brać udział zaproszeni przez Przedstawiciela Zapraszającego eksperci i doradcy. </w:t>
      </w:r>
    </w:p>
    <w:p w14:paraId="3A0BC0F5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Spotkania mogą być prowadzone z poszczególnymi podmiotami razem lub osobno. </w:t>
      </w:r>
    </w:p>
    <w:p w14:paraId="5AA6E727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Przedstawiciel Zapraszającego może określić szczegółowy zakres spraw, które będą przedmiotem spotkania. </w:t>
      </w:r>
    </w:p>
    <w:p w14:paraId="0BE9431C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Termin spotkania może zostać przesunięty za zgodą Przedstawiciela Zapraszającego, z zastrzeżeniem, że wyznaczenie nowego terminu nie spowoduje znaczącego wydłużenia procedury związanej z przeprowadzeniem dialogu technicznego. </w:t>
      </w:r>
    </w:p>
    <w:p w14:paraId="6A0AF3E4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Zapraszający zastrzega sobie prawo publikacji, na stronie internetowej Zapraszającego, w trakcie prowadzonego dialogu technicznego, informacji uzupełniających służących lepszemu opisaniu planowanego przedsięwzięcia. </w:t>
      </w:r>
    </w:p>
    <w:p w14:paraId="6B3B70E1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O zamieszczeniu informacji uzupełniających Przedstawiciel Zapraszającego informuje podmioty, które złożyły Zgłoszenia. </w:t>
      </w:r>
    </w:p>
    <w:p w14:paraId="20487D61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Wszelkie dodatkowe oświadczenia, wnioski, zawiadomienia oraz informacje mogą być przekazywane pomiędzy Zapraszającym oraz podmiotami, które złożyły Zgłoszenie, drogą elektroniczną (e-mail). </w:t>
      </w:r>
    </w:p>
    <w:p w14:paraId="66463A19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Prowadzony Dialog ma charakter jawny. </w:t>
      </w:r>
    </w:p>
    <w:p w14:paraId="3EF6E708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Zapraszający nie ujawnia informacji stanowiących tajemnicę przedsiębiorstwa w rozumieniu przepisów art. 11 ust. 4 ustawy z dnia 16 kwietnia 1993 r. o zwalczaniu nieuczciwej konkurencji (Dz. U. z 2003 r., Nr 153, poz. 1503 z późn. zm.), jeżeli podmiot uczestniczący w Dialogu, nie później niż przed przekazaniem informacji, zastrzegł, że przekazywane konkretnie wskazane informacje stanowią tajemnicę przedsiębiorstwa i nie mogą być udostępniane innym podmiotom. </w:t>
      </w:r>
    </w:p>
    <w:p w14:paraId="68C7195E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Dialog techniczny będzie prowadzony do dnia, w którym Zapraszający pozyska potrzebne informacje. Jednocześnie Zapraszający zastrzega sobie prawo zakończenia dialogu w każdej chwili bez podania przyczyn. </w:t>
      </w:r>
    </w:p>
    <w:p w14:paraId="04E32543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O zakończeniu dialogu Przedstawiciel Zapraszającego poinformuje wszystkie podmioty, których Zgłoszenia zostały zaakceptowane oraz udostępni informację na stronie internetowej Zapraszającego. </w:t>
      </w:r>
    </w:p>
    <w:p w14:paraId="78CA5DD2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Zapraszający zastrzega sobie prawo wykorzystania w zakresie niezbędnym do przygotowania opisu przedmiotu zamówienia, specyfikacji istotnych warunków zamówienia lub określenia warunków umowy otrzymane od podmiotów, które złożyły Zgłoszenia, materiały, w tym: informacje, dokumenty, rysunki, plany, programy itp. </w:t>
      </w:r>
    </w:p>
    <w:p w14:paraId="21E5BD5E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Za udział w dialogu technicznym podmioty w nim uczestniczące nie otrzymają wynagrodzenia. </w:t>
      </w:r>
    </w:p>
    <w:p w14:paraId="5B9B6972" w14:textId="77777777" w:rsidR="000D410E" w:rsidRDefault="000D410E" w:rsidP="000D410E">
      <w:pPr>
        <w:pStyle w:val="Akapitzlist"/>
        <w:numPr>
          <w:ilvl w:val="0"/>
          <w:numId w:val="1"/>
        </w:numPr>
      </w:pPr>
      <w:r>
        <w:lastRenderedPageBreak/>
        <w:t xml:space="preserve">Zapraszający nie pokrywa żadnych kosztów poniesionych przez uczestników związanych z udziałem w dialogu technicznym. </w:t>
      </w:r>
    </w:p>
    <w:p w14:paraId="6BB202F4" w14:textId="77777777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W toku prowadzonego dialogu, uczestnikom dialogu nie przysługują żadne środki odwoławcze. </w:t>
      </w:r>
    </w:p>
    <w:p w14:paraId="1480F3F5" w14:textId="749C709E" w:rsidR="000D410E" w:rsidRDefault="000D410E" w:rsidP="000D410E">
      <w:pPr>
        <w:pStyle w:val="Akapitzlist"/>
        <w:numPr>
          <w:ilvl w:val="0"/>
          <w:numId w:val="1"/>
        </w:numPr>
      </w:pPr>
      <w:r>
        <w:t xml:space="preserve">Niniejszą informację udostępnia się wraz z zaproszeniem, o którym mowa w punkcie </w:t>
      </w:r>
      <w:r w:rsidR="00702B0C">
        <w:t>7</w:t>
      </w:r>
      <w:r>
        <w:t xml:space="preserve">. </w:t>
      </w:r>
    </w:p>
    <w:p w14:paraId="563AACCF" w14:textId="1836982E" w:rsidR="00C95E0D" w:rsidRDefault="000D410E" w:rsidP="000D410E">
      <w:pPr>
        <w:pStyle w:val="Akapitzlist"/>
        <w:numPr>
          <w:ilvl w:val="0"/>
          <w:numId w:val="1"/>
        </w:numPr>
      </w:pPr>
      <w:r>
        <w:t xml:space="preserve">Po zakończeniu dialogu technicznego sporządza się protokół z dialogu i udostępnienia go zainteresowanym uczestnikom dialogu na ich pisemny wniosek (w tym przekazany mailem). Protokół podpisują osoby wchodzące w skład </w:t>
      </w:r>
      <w:r w:rsidR="00702B0C">
        <w:t>komisji</w:t>
      </w:r>
      <w:r>
        <w:t xml:space="preserve">, o którym mowa w punkcie 5 oraz </w:t>
      </w:r>
      <w:r w:rsidR="00702B0C">
        <w:t>Prezes KL</w:t>
      </w:r>
      <w:r>
        <w:t>. W protokole nie zamieszcza się informacji stanowiącej tajemnicę przedsiębiorstwa, zgodnie z punktem 34.</w:t>
      </w:r>
    </w:p>
    <w:sectPr w:rsidR="00C9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522E"/>
    <w:multiLevelType w:val="hybridMultilevel"/>
    <w:tmpl w:val="C5D4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DC"/>
    <w:rsid w:val="00034530"/>
    <w:rsid w:val="000455DC"/>
    <w:rsid w:val="000D410E"/>
    <w:rsid w:val="00474094"/>
    <w:rsid w:val="005A308E"/>
    <w:rsid w:val="00702B0C"/>
    <w:rsid w:val="00AA0A4C"/>
    <w:rsid w:val="00BB723E"/>
    <w:rsid w:val="00C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E62"/>
  <w15:chartTrackingRefBased/>
  <w15:docId w15:val="{3C39C17D-7F46-4CB2-8602-CBF3D73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Tomiczek</dc:creator>
  <cp:keywords/>
  <dc:description/>
  <cp:lastModifiedBy>Mateusz Tomiczek</cp:lastModifiedBy>
  <cp:revision>2</cp:revision>
  <dcterms:created xsi:type="dcterms:W3CDTF">2018-02-09T09:32:00Z</dcterms:created>
  <dcterms:modified xsi:type="dcterms:W3CDTF">2018-02-09T09:32:00Z</dcterms:modified>
</cp:coreProperties>
</file>