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A1" w:rsidRPr="00A823BD" w:rsidRDefault="008C55A1" w:rsidP="0090650D">
      <w:pPr>
        <w:pStyle w:val="Nagwek1"/>
        <w:spacing w:line="240" w:lineRule="auto"/>
        <w:jc w:val="right"/>
        <w:rPr>
          <w:rFonts w:asciiTheme="minorHAnsi" w:hAnsiTheme="minorHAnsi"/>
          <w:b w:val="0"/>
          <w:i/>
        </w:rPr>
      </w:pPr>
      <w:bookmarkStart w:id="0" w:name="_Toc274916264"/>
      <w:r w:rsidRPr="00A823BD">
        <w:rPr>
          <w:rFonts w:asciiTheme="minorHAnsi" w:hAnsiTheme="minorHAnsi"/>
          <w:b w:val="0"/>
          <w:i/>
        </w:rPr>
        <w:t xml:space="preserve">Załącznik nr </w:t>
      </w:r>
      <w:r w:rsidR="000A6618">
        <w:rPr>
          <w:rFonts w:asciiTheme="minorHAnsi" w:hAnsiTheme="minorHAnsi"/>
          <w:b w:val="0"/>
          <w:i/>
        </w:rPr>
        <w:t>6</w:t>
      </w:r>
      <w:r w:rsidR="00426E3A">
        <w:rPr>
          <w:rFonts w:asciiTheme="minorHAnsi" w:hAnsiTheme="minorHAnsi"/>
          <w:b w:val="0"/>
          <w:i/>
        </w:rPr>
        <w:t xml:space="preserve"> </w:t>
      </w:r>
      <w:r w:rsidRPr="00A823BD">
        <w:rPr>
          <w:rFonts w:asciiTheme="minorHAnsi" w:hAnsiTheme="minorHAnsi"/>
          <w:b w:val="0"/>
          <w:i/>
        </w:rPr>
        <w:t>do SIWZ</w:t>
      </w:r>
      <w:bookmarkEnd w:id="0"/>
    </w:p>
    <w:p w:rsidR="002E427D" w:rsidRDefault="002E427D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ED018F" w:rsidRDefault="00ED018F" w:rsidP="00B97F21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ED018F" w:rsidRDefault="00ED018F" w:rsidP="00B97F21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EE6827" w:rsidRDefault="00EE6827" w:rsidP="00B97F21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EE6827" w:rsidRDefault="00EE6827" w:rsidP="00B97F21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EE6827" w:rsidRDefault="00EE6827" w:rsidP="00B97F21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426E3A" w:rsidRDefault="000A6618" w:rsidP="00346840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Specyfikacja Przedmiotu Leasingu Operacyjnego </w:t>
      </w:r>
      <w:r w:rsidR="00346840">
        <w:rPr>
          <w:rFonts w:asciiTheme="minorHAnsi" w:hAnsiTheme="minorHAnsi"/>
          <w:b/>
          <w:sz w:val="36"/>
          <w:szCs w:val="36"/>
        </w:rPr>
        <w:t>nowego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346840" w:rsidRPr="00346840">
        <w:rPr>
          <w:rFonts w:asciiTheme="minorHAnsi" w:hAnsiTheme="minorHAnsi"/>
          <w:b/>
          <w:sz w:val="36"/>
          <w:szCs w:val="36"/>
        </w:rPr>
        <w:t>systemu Biletowego i Kontroli Dostępu dla potrzeb Kolei Linowej Czantoria Sp. z o.o.</w:t>
      </w:r>
    </w:p>
    <w:p w:rsidR="00143AA9" w:rsidRDefault="00143AA9" w:rsidP="00315053">
      <w:pPr>
        <w:spacing w:line="240" w:lineRule="auto"/>
        <w:ind w:left="0"/>
        <w:jc w:val="center"/>
        <w:rPr>
          <w:rFonts w:asciiTheme="minorHAnsi" w:hAnsiTheme="minorHAnsi"/>
          <w:b/>
          <w:sz w:val="48"/>
          <w:szCs w:val="48"/>
        </w:rPr>
      </w:pPr>
    </w:p>
    <w:p w:rsidR="00DB1D1A" w:rsidRDefault="00DB1D1A" w:rsidP="00315053">
      <w:pPr>
        <w:spacing w:line="240" w:lineRule="auto"/>
        <w:ind w:left="0"/>
        <w:jc w:val="center"/>
        <w:rPr>
          <w:rFonts w:asciiTheme="minorHAnsi" w:hAnsiTheme="minorHAnsi"/>
          <w:b/>
          <w:noProof/>
          <w:sz w:val="36"/>
          <w:szCs w:val="36"/>
        </w:rPr>
      </w:pPr>
    </w:p>
    <w:p w:rsidR="00315053" w:rsidRDefault="0031505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643463" w:rsidRDefault="00643463" w:rsidP="00315053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9E6442" w:rsidRPr="008B4D80" w:rsidRDefault="009E6442" w:rsidP="00315053">
      <w:pPr>
        <w:spacing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E0903" w:rsidRPr="00195282" w:rsidRDefault="00EE6827" w:rsidP="00AE0903">
      <w:pPr>
        <w:pStyle w:val="Akapitzlist"/>
        <w:numPr>
          <w:ilvl w:val="0"/>
          <w:numId w:val="13"/>
        </w:numPr>
        <w:spacing w:before="360" w:after="240" w:line="240" w:lineRule="auto"/>
        <w:ind w:left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br w:type="page"/>
      </w:r>
      <w:r w:rsidR="00AE0903" w:rsidRPr="00195282">
        <w:rPr>
          <w:rFonts w:asciiTheme="minorHAnsi" w:hAnsiTheme="minorHAnsi"/>
          <w:b/>
          <w:sz w:val="28"/>
          <w:szCs w:val="28"/>
        </w:rPr>
        <w:lastRenderedPageBreak/>
        <w:t>Stanowisko kasowe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E0903" w:rsidRPr="00C9383E" w:rsidTr="00CC1091">
        <w:trPr>
          <w:trHeight w:val="3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inimalne</w:t>
            </w: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parametry techniczne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903" w:rsidRPr="00846B45" w:rsidRDefault="00AE0903" w:rsidP="00CC1091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846B45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Komputer</w:t>
            </w:r>
            <w:r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 xml:space="preserve"> do obsługi stanowiska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Komputer do obsługi stanowiska przejść musi być wyposażony w monitor dotykowy min. 20”. Zamawiający dopuszcza rozwiązania (komputer + monitor) zamknięte w jednej obudowie.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Komputer musi być wyposażony w procesor 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wielordzeniowy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wykonany w technologii x86-64 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ze zintegrowaną grafiką,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pozwalający na 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osiąg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nięcie przez urządzenie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 w teście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BAPCo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SYSmark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® 2014 wynik ogólny nie mniejszy, niż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1400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punktó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w.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Testy, o których jest mowa w specyfikacji istotnych warunków zamówienia winny być przeprowadzane na urządzeni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u z zainstalowanym system operacyjny zgodnym z 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oferowanym przez wykonawcę. 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Wszystkie ustawienia testów, o których jest mowa w podręczniku pt. „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BAPCo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SYSmark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® 2014 User Guide” powinny być zgodne z domyś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lnie proponowa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nymi przez producenta. 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W celu potwierdzenia, że oferowane urządzenie odpowiada wymaganiom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wydajnościowym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, wykonawca złoż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y wraz z 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ofertą protokół z przeprowadzonych testów. </w:t>
            </w:r>
          </w:p>
          <w:p w:rsidR="00AE0903" w:rsidRPr="00CA3F7D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Protokół z przeprowadzonych testów powinien mieć formę wydruku kom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pu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terowego poświadczonego przez wykonawcę, że został on utworzony za po-mocą oprogramowania licencjonowanego przez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BAPCo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, a jego treść nie został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a w 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żaden sposób zmieniona. </w:t>
            </w:r>
          </w:p>
          <w:p w:rsidR="00AE0903" w:rsidRPr="00CA3F7D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Korzystając z uprawnień wynikających z treści art. 9 ust. 3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pzp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, zamawiający dopuszcza,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by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protokół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którym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mowa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pkt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(1)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sporządzony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był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języku</w:t>
            </w:r>
            <w:proofErr w:type="spellEnd"/>
            <w:r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polskim</w:t>
            </w:r>
            <w:proofErr w:type="spellEnd"/>
            <w:r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angielskim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Ponadto musi posiadać: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57C05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min 4GB RAM, 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57C05">
              <w:rPr>
                <w:rFonts w:asciiTheme="minorHAnsi" w:hAnsiTheme="minorHAnsi" w:cs="Segoe UI"/>
                <w:color w:val="000000"/>
                <w:sz w:val="18"/>
                <w:szCs w:val="18"/>
              </w:rPr>
              <w:t>dysk HDD 500 GB S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SD</w:t>
            </w:r>
            <w:r w:rsidRPr="00A57C05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, 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interfejs sieciowy 100/1000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/s,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802.11a/b/g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napęd optyczny DVD-RW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porty we/wy RS-232, RJ-45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Komputer musi być dostarczony z systemem operacyjnym o funkcjonalności: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dokonywania aktualizacji i po</w:t>
            </w:r>
            <w:r>
              <w:rPr>
                <w:rFonts w:asciiTheme="minorHAnsi" w:hAnsiTheme="minorHAnsi"/>
                <w:sz w:val="18"/>
                <w:szCs w:val="18"/>
              </w:rPr>
              <w:t>prawek systemu przez Internet z </w:t>
            </w:r>
            <w:r w:rsidRPr="00A57C05">
              <w:rPr>
                <w:rFonts w:asciiTheme="minorHAnsi" w:hAnsiTheme="minorHAnsi"/>
                <w:sz w:val="18"/>
                <w:szCs w:val="18"/>
              </w:rPr>
              <w:t>możliwością wyboru instalowanych poprawek;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 - wymagane podanie nazwy strony serwera WWW;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57C05">
              <w:rPr>
                <w:rFonts w:asciiTheme="minorHAnsi" w:hAnsiTheme="minorHAnsi"/>
                <w:sz w:val="18"/>
                <w:szCs w:val="18"/>
              </w:rPr>
              <w:t>Plug&amp;Play</w:t>
            </w:r>
            <w:proofErr w:type="spellEnd"/>
            <w:r w:rsidRPr="00A57C05">
              <w:rPr>
                <w:rFonts w:asciiTheme="minorHAnsi" w:hAnsiTheme="minorHAnsi"/>
                <w:sz w:val="18"/>
                <w:szCs w:val="18"/>
              </w:rPr>
              <w:t>, Wi-Fi);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zdalnej automatycznej instalacji, konfiguracji, administrowania oraz aktualizowania systemu;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Zabezpieczony hasłem hierarchiczny dostęp do systemu, konta i profile użytkowników zarządzane zdalnie, praca systemu w trybie ochrony kont użytkowników;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Zintegrowane z systemem operacyjnym narzędzia zwalczające złośliwe oprogramowanie. Aktualizacje dostępne u producenta nieodpłatnie bez ograniczeń czasowych;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lastRenderedPageBreak/>
              <w:t>Zintegrowany z systemem operacyjnym moduł synchronizacji komputer</w:t>
            </w:r>
            <w:r>
              <w:rPr>
                <w:rFonts w:asciiTheme="minorHAnsi" w:hAnsiTheme="minorHAnsi"/>
                <w:sz w:val="18"/>
                <w:szCs w:val="18"/>
              </w:rPr>
              <w:t>a z </w:t>
            </w:r>
            <w:r w:rsidRPr="00A57C05">
              <w:rPr>
                <w:rFonts w:asciiTheme="minorHAnsi" w:hAnsiTheme="minorHAnsi"/>
                <w:sz w:val="18"/>
                <w:szCs w:val="18"/>
              </w:rPr>
              <w:t>urządzeniami zewnętrznymi;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Wbudowany system pomocy w języku polskim;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przystosowania stanowiska dla osób niepełnosprawnych (np. słabo widzących);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zarządzania stacją roboczą poprzez polityki - przez politykę rozumiemy zestaw reguł definiujących lub ograniczających funkcjonalność systemu lub aplikacji;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Wdrażanie IPSEC oparte na politykach - wdrażanie IPSEC oparte na zestawach reguł definiujących ustawienia zarządzanych w sposób centralny;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Automatyczne występowanie i używanie (wystawianie) certyfikatów PKI X.509;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Rozbudowane polityki bezpieczeństwa - polityki dla systemu operacyjnego i dla wskazanych aplikacji;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Narzędzia służące do administracji, do wykonywania kopii zapasowych polityk i ich odtwarzania oraz generowania raportów z ustawień polityk;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Wsparcie dla Sun Java i .NET Framework 1.1 i 2.0 i 3.0 - możliwość uruchomienia aplikacji działających we wskazanych środowiskach;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 xml:space="preserve">Wsparcie dla JScript i </w:t>
            </w:r>
            <w:proofErr w:type="spellStart"/>
            <w:r w:rsidRPr="00A57C05">
              <w:rPr>
                <w:rFonts w:asciiTheme="minorHAnsi" w:hAnsiTheme="minorHAnsi"/>
                <w:sz w:val="18"/>
                <w:szCs w:val="18"/>
              </w:rPr>
              <w:t>VBScript</w:t>
            </w:r>
            <w:proofErr w:type="spellEnd"/>
            <w:r w:rsidRPr="00A57C05">
              <w:rPr>
                <w:rFonts w:asciiTheme="minorHAnsi" w:hAnsiTheme="minorHAnsi"/>
                <w:sz w:val="18"/>
                <w:szCs w:val="18"/>
              </w:rPr>
              <w:t xml:space="preserve"> - możliwość uruchamiania interpretera poleceń,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Zdalna pomoc i współdzielenie aplikacji - możliwość zdalnego przejęcia sesji zalogowanego użytkowni</w:t>
            </w:r>
            <w:r>
              <w:rPr>
                <w:rFonts w:asciiTheme="minorHAnsi" w:hAnsiTheme="minorHAnsi"/>
                <w:sz w:val="18"/>
                <w:szCs w:val="18"/>
              </w:rPr>
              <w:t>ka celem rozwiązania problemu z </w:t>
            </w:r>
            <w:r w:rsidRPr="00A57C05">
              <w:rPr>
                <w:rFonts w:asciiTheme="minorHAnsi" w:hAnsiTheme="minorHAnsi"/>
                <w:sz w:val="18"/>
                <w:szCs w:val="18"/>
              </w:rPr>
              <w:t>komputerem;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Rozwiązanie umożliwiające wdrożenie nowego obrazu poprzez zdalną instalację;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Graficzne środowisko instalacji i konfiguracji;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Zarządzanie kontami użytkowników sieci oraz urządzeniami sieciowymi tj. drukarki, modemy, woluminy dyskowe, usługi katalogowe;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przywracania plików systemowych;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Funkcjonalność pozwalająca na identyfikację sieci komputerowych, do których jest system podłączony, zapamiętywanie ustawień i przypisywanie do min. 3 kategorii bezpieczeństwa (z predefiniowanymi odpowiednio do kategorii ustawieniami zapory sieciowej, udostępniania plików ftp.);</w:t>
            </w:r>
          </w:p>
          <w:p w:rsidR="00AE0903" w:rsidRPr="006A5173" w:rsidRDefault="00AE0903" w:rsidP="00AE0903">
            <w:pPr>
              <w:pStyle w:val="Zwykytekst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blokowania lub dopuszczania dowolnych urządzeń peryferyjnych za pomocą polityk grupowych (np. przy użyciu numerów identyfikacyjnych sprzętu);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03" w:rsidRPr="00846B45" w:rsidRDefault="00AE0903" w:rsidP="00CC1091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846B45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 xml:space="preserve">Programator kart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Fonts w:asciiTheme="minorHAnsi" w:hAnsiTheme="minorHAnsi" w:cs="Segoe UI"/>
                <w:sz w:val="18"/>
                <w:szCs w:val="18"/>
              </w:rPr>
              <w:t>Musi zapewniać elektroniczną i graficzną personalizację kart.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Urządzenie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musi być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zaprojektowane do pracy w systemach biletowania dla ośrodków narciarskich, odporne na niskie temperatury pracy,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pozwalające na wydruk z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rozdzielczoś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cią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300 </w:t>
            </w:r>
            <w:proofErr w:type="spellStart"/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Musi umożliwiać obsługę kart RFID.</w:t>
            </w:r>
          </w:p>
          <w:p w:rsidR="00AE0903" w:rsidRPr="00FE26AD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4"/>
                <w:szCs w:val="18"/>
              </w:rPr>
            </w:pPr>
            <w:r w:rsidRPr="00FE26AD">
              <w:rPr>
                <w:rFonts w:asciiTheme="minorHAnsi" w:hAnsiTheme="minorHAnsi" w:cs="Segoe UI"/>
                <w:sz w:val="18"/>
                <w:szCs w:val="20"/>
              </w:rPr>
              <w:t>Urządzenie do programowania kart</w:t>
            </w:r>
            <w:r>
              <w:rPr>
                <w:rFonts w:asciiTheme="minorHAnsi" w:hAnsiTheme="minorHAnsi" w:cs="Segoe UI"/>
                <w:sz w:val="18"/>
                <w:szCs w:val="20"/>
              </w:rPr>
              <w:t xml:space="preserve"> musi zapewniać</w:t>
            </w:r>
            <w:r w:rsidRPr="00FE26AD">
              <w:rPr>
                <w:rFonts w:asciiTheme="minorHAnsi" w:hAnsiTheme="minorHAnsi" w:cs="Segoe UI"/>
                <w:sz w:val="18"/>
                <w:szCs w:val="20"/>
              </w:rPr>
              <w:t xml:space="preserve"> automatyczną jednoprzebiegową elektroniczną i graficzną personalizacją kart</w:t>
            </w:r>
            <w:r>
              <w:rPr>
                <w:rFonts w:asciiTheme="minorHAnsi" w:hAnsiTheme="minorHAnsi" w:cs="Segoe UI"/>
                <w:sz w:val="18"/>
                <w:szCs w:val="20"/>
              </w:rPr>
              <w:t>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Musi umożliwiać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automatyczne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programowanie kart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RFiD</w:t>
            </w:r>
            <w:proofErr w:type="spellEnd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z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wykonywanie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nadruku na kartach </w:t>
            </w:r>
            <w:proofErr w:type="spellStart"/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RFiD</w:t>
            </w:r>
            <w:proofErr w:type="spellEnd"/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oraz w przypadku konieczności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jednoczesne czyszcze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nie nadruku na kartach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RFiD</w:t>
            </w:r>
            <w:proofErr w:type="spellEnd"/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. 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Musi u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możliwia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ć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wydruk biletów z kodem kreskowym oraz automatyczną weryfikację kodu kreskowego dzięki wbudowanemu czytnikowi kodów kreskowych.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Urządzenie musi być wyposażone w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automatyczny podajnik z pojemnikiem na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100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kart </w:t>
            </w:r>
            <w:proofErr w:type="spellStart"/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RFiD</w:t>
            </w:r>
            <w:proofErr w:type="spellEnd"/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lub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400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bilet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ów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z kodem kreskowym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. </w:t>
            </w:r>
          </w:p>
          <w:p w:rsidR="00AE0903" w:rsidRPr="00704D57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Musi posiadać podajnik umożliwiający ręczne wprowadzanie biletów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Wydajność jednoczesnego nadruku i programowania minimum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30 biletów na minutę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Obsługa kart(biletów) </w:t>
            </w:r>
            <w:r w:rsidRPr="00704D57">
              <w:rPr>
                <w:rFonts w:asciiTheme="minorHAnsi" w:hAnsiTheme="minorHAnsi" w:cs="Segoe UI"/>
                <w:color w:val="000000"/>
                <w:sz w:val="18"/>
                <w:szCs w:val="18"/>
              </w:rPr>
              <w:t>o rozmiarach odpowiadających normie ISO (wielkość typowej karty kredytowej).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03" w:rsidRPr="00846B45" w:rsidRDefault="00AE0903" w:rsidP="00CC1091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846B45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Zasilacz awaryjny UPS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Zastosowany UPS musi zapewnić czas podtrzymania zasilania stanowiska kasowego, po zaniku napięcia minimum 30 minut. </w:t>
            </w:r>
          </w:p>
        </w:tc>
      </w:tr>
      <w:tr w:rsidR="00AE0903" w:rsidRPr="00E65910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03" w:rsidRPr="00DD55CB" w:rsidRDefault="00AE0903" w:rsidP="00CC1091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DD55CB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Oprogramowanie stanowiska kasowego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Oprogramowanie musi umożliwiać p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>rac</w:t>
            </w:r>
            <w:r>
              <w:rPr>
                <w:rFonts w:cs="Calibri"/>
                <w:color w:val="000000"/>
                <w:sz w:val="18"/>
                <w:szCs w:val="18"/>
              </w:rPr>
              <w:t>ę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w trybie online i offline zapewniająca autonomię pracy w przypadku braku możliwości połączenia z serwerem;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Obsługa metod płatności - gotówka, płatność elektroniczna, karta kredytowa, voucher;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Obsługa karty RFID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oraz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bilet</w:t>
            </w:r>
            <w:r>
              <w:rPr>
                <w:rFonts w:cs="Calibri"/>
                <w:color w:val="000000"/>
                <w:sz w:val="18"/>
                <w:szCs w:val="18"/>
              </w:rPr>
              <w:t>ów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z kodem kreskowym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Możliwość przedsprzedaży biletów w trybie na 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>kolejny dzień, od pierwszego użycia, dowolna data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Możliwość anul</w:t>
            </w:r>
            <w:r>
              <w:rPr>
                <w:rFonts w:cs="Calibri"/>
                <w:color w:val="000000"/>
                <w:sz w:val="18"/>
                <w:szCs w:val="18"/>
              </w:rPr>
              <w:t>owania biletu oraz jego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zwrot i wymian</w:t>
            </w:r>
            <w:r>
              <w:rPr>
                <w:rFonts w:cs="Calibri"/>
                <w:color w:val="000000"/>
                <w:sz w:val="18"/>
                <w:szCs w:val="18"/>
              </w:rPr>
              <w:t>ę;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Sprzedaż </w:t>
            </w:r>
            <w:r>
              <w:rPr>
                <w:rFonts w:cs="Calibri"/>
                <w:color w:val="000000"/>
                <w:sz w:val="18"/>
                <w:szCs w:val="18"/>
              </w:rPr>
              <w:t>biletów z opcją kontroli wieku;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Zarządzanie blokadami biletów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Obsługa sprzedaży pakietowej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Sprzedaż dodatkowych towarów i zarządzanie stanem magazynowym dla każdego kasjera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Obsługa kaucji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Możliwość korekty danych transakcji przed wydaniem karty (np. metoda płatności, nośnik danych, typ przedsprzedaży, ilość)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Stosowanie rabatów (opcjonalnie dla całej transakcji lub na pojedynczej pozycji/wierszu na liście)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Kalendarz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Wydruk dodatkowych potwierdzeń sprzedaży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Rozliczenie transakcji w wielu walutach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Śledzenie biletów online pozwala na wgląd do pełnej historii biletu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Obsługa programów lojalnościowych (gromadzenie i wymiana punktów bonusowych)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35625C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625C">
              <w:rPr>
                <w:rFonts w:cs="Calibri"/>
                <w:color w:val="000000"/>
                <w:sz w:val="18"/>
                <w:szCs w:val="18"/>
              </w:rPr>
              <w:t xml:space="preserve">Obsługa kart personalizowanych </w:t>
            </w:r>
            <w:r>
              <w:rPr>
                <w:rFonts w:cs="Calibri"/>
                <w:color w:val="000000"/>
                <w:sz w:val="18"/>
                <w:szCs w:val="18"/>
              </w:rPr>
              <w:t>i</w:t>
            </w:r>
            <w:r w:rsidRPr="0035625C">
              <w:rPr>
                <w:rFonts w:cs="Calibri"/>
                <w:color w:val="000000"/>
                <w:sz w:val="18"/>
                <w:szCs w:val="18"/>
              </w:rPr>
              <w:t xml:space="preserve"> typu Voucher;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ersonalizacja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sprzedawanych 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>bilet</w:t>
            </w:r>
            <w:r>
              <w:rPr>
                <w:rFonts w:cs="Calibri"/>
                <w:color w:val="000000"/>
                <w:sz w:val="18"/>
                <w:szCs w:val="18"/>
              </w:rPr>
              <w:t>ów i kart RFID;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Wykonywanie nadruku i czyszczenie nadruku na kartach RFID (w zależności od programatora)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Obsługa zarówno klientów indywidualnych (B2C) jak i firmowych (B2B)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Raporty kasjerskie</w:t>
            </w:r>
            <w:r>
              <w:rPr>
                <w:rFonts w:cs="Calibri"/>
                <w:color w:val="000000"/>
                <w:sz w:val="18"/>
                <w:szCs w:val="18"/>
              </w:rPr>
              <w:t>;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E0903" w:rsidRPr="00386DB9" w:rsidRDefault="00AE0903" w:rsidP="00AE090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Raport sprzedaży dla wybranego kasjera lub grupy kasjerów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Raport sprzedaży dla stanowiska kasowego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Raport zwrotów dla wybranego kasjera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Raport anulacji dla wybranego kasjera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Raport umożliwiający porównanie różnych stanowisk kasowych lub kasjerów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Statystyki sprzedaży biletów w rozbiciu na dni, godziny, rodzaje biletów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Statystyki wykorzystania biletów w rozbiciu na dni, godziny, rodzaje biletów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Statystyki przejść przez bramki w rozbiciu na dni, godziny</w:t>
            </w:r>
          </w:p>
          <w:p w:rsidR="00AE0903" w:rsidRPr="00386DB9" w:rsidRDefault="00AE0903" w:rsidP="00AE0903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ind w:left="714" w:right="518" w:hanging="357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Statystyki wyciągów</w:t>
            </w:r>
          </w:p>
          <w:p w:rsidR="00AE0903" w:rsidRPr="00386DB9" w:rsidRDefault="00AE0903" w:rsidP="00AE090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86DB9">
              <w:rPr>
                <w:spacing w:val="-1"/>
                <w:sz w:val="18"/>
                <w:szCs w:val="18"/>
              </w:rPr>
              <w:t>Statystyki umożliwiające porównanie wyciągów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Graficzny edytor raportów umożliwiających tworzenie własnych raportów;</w:t>
            </w:r>
          </w:p>
          <w:p w:rsidR="00AE0903" w:rsidRPr="00305396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Cs w:val="22"/>
              </w:rPr>
            </w:pPr>
            <w:r w:rsidRPr="00A55495">
              <w:rPr>
                <w:rFonts w:cs="Calibri"/>
                <w:color w:val="000000"/>
                <w:sz w:val="18"/>
                <w:szCs w:val="18"/>
              </w:rPr>
              <w:t>Obsługa drukarek fiskalnych i terminali pła</w:t>
            </w:r>
            <w:r>
              <w:rPr>
                <w:rFonts w:cs="Calibri"/>
                <w:color w:val="000000"/>
                <w:sz w:val="18"/>
                <w:szCs w:val="18"/>
              </w:rPr>
              <w:t>tnicz</w:t>
            </w:r>
            <w:r w:rsidRPr="00A55495">
              <w:rPr>
                <w:rFonts w:cs="Calibri"/>
                <w:color w:val="000000"/>
                <w:sz w:val="18"/>
                <w:szCs w:val="18"/>
              </w:rPr>
              <w:t xml:space="preserve">ych. </w:t>
            </w:r>
          </w:p>
          <w:p w:rsidR="00AE0903" w:rsidRPr="00A55495" w:rsidRDefault="00AE0903" w:rsidP="00AE090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contextualSpacing w:val="0"/>
              <w:jc w:val="both"/>
              <w:rPr>
                <w:rFonts w:cs="Calibri"/>
                <w:color w:val="000000"/>
                <w:szCs w:val="22"/>
              </w:rPr>
            </w:pPr>
            <w:r w:rsidRPr="00305396">
              <w:rPr>
                <w:rFonts w:cs="Calibri"/>
                <w:color w:val="000000"/>
                <w:sz w:val="18"/>
                <w:szCs w:val="18"/>
              </w:rPr>
              <w:t>Możliwość rozbudowy o dodatkowy moduł graficznej personalizacji karnetów.</w:t>
            </w:r>
          </w:p>
        </w:tc>
      </w:tr>
    </w:tbl>
    <w:p w:rsidR="00AE0903" w:rsidRDefault="00AE0903" w:rsidP="00AE0903">
      <w:pPr>
        <w:spacing w:before="360" w:after="24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AE0903" w:rsidRDefault="00AE0903" w:rsidP="00AE0903">
      <w:pPr>
        <w:spacing w:before="360" w:after="240" w:line="240" w:lineRule="auto"/>
        <w:ind w:left="360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</w:p>
    <w:p w:rsidR="00AE0903" w:rsidRPr="00AE0903" w:rsidRDefault="00AE0903" w:rsidP="00AE0903">
      <w:pPr>
        <w:pStyle w:val="Akapitzlist"/>
        <w:numPr>
          <w:ilvl w:val="0"/>
          <w:numId w:val="13"/>
        </w:numPr>
        <w:spacing w:before="360" w:after="240" w:line="240" w:lineRule="auto"/>
        <w:rPr>
          <w:rFonts w:asciiTheme="minorHAnsi" w:hAnsiTheme="minorHAnsi"/>
          <w:b/>
          <w:sz w:val="28"/>
          <w:szCs w:val="28"/>
        </w:rPr>
      </w:pPr>
      <w:r w:rsidRPr="00AE0903">
        <w:rPr>
          <w:rFonts w:asciiTheme="minorHAnsi" w:hAnsiTheme="minorHAnsi"/>
          <w:b/>
          <w:sz w:val="28"/>
          <w:szCs w:val="28"/>
        </w:rPr>
        <w:lastRenderedPageBreak/>
        <w:t>Automat sprzedażowy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E0903" w:rsidRPr="00C9383E" w:rsidTr="00CC1091">
        <w:trPr>
          <w:trHeight w:val="3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inimalne</w:t>
            </w: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parametry techniczne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903" w:rsidRPr="007329E8" w:rsidRDefault="00AE0903" w:rsidP="00CC1091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 xml:space="preserve">Automat do sprzedaży karnetów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Pr="00F01CEB" w:rsidRDefault="00AE0903" w:rsidP="00CC1091">
            <w:pPr>
              <w:spacing w:before="120" w:line="240" w:lineRule="auto"/>
              <w:ind w:left="0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Wolnostojący automat sprzedażowy z wyświetlaczem dotykowy o przekątnej minimum 10” musi umożliwiać :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9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Sprzedaż karnetów,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9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Doładowanie karnetów narciarskich,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9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Sprzedaż biletów jednorazowych,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9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Odbiór biletów karnetów zakupionych online,</w:t>
            </w:r>
          </w:p>
          <w:p w:rsidR="00AE0903" w:rsidRPr="00F01CEB" w:rsidRDefault="00AE0903" w:rsidP="00CC1091">
            <w:pPr>
              <w:spacing w:before="120" w:line="240" w:lineRule="auto"/>
              <w:ind w:left="0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Automat do sprzedaży musi posiadać: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 xml:space="preserve">terminal płatniczy obsługujący transakcję bezgotówkowe z pin padem, 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 xml:space="preserve">drukarkę fiskalną do drukowania paragonów z kopią elektroniczną, 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 xml:space="preserve">możliwość załadunku co najmniej 1000 szt. biletów 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czytnik kodów kreskowych,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czytnik kart RFID,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system chłodzenia,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systemem grzania w skrajnych temperaturach,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system awaryjnego zasilania wytrzymujący co najmniej 20 min,</w:t>
            </w:r>
          </w:p>
          <w:p w:rsidR="00AE0903" w:rsidRPr="00F01CEB" w:rsidRDefault="00AE0903" w:rsidP="00AE0903">
            <w:pPr>
              <w:pStyle w:val="Akapitzlist"/>
              <w:numPr>
                <w:ilvl w:val="0"/>
                <w:numId w:val="18"/>
              </w:numPr>
              <w:spacing w:before="120" w:line="240" w:lineRule="auto"/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  <w:r w:rsidRPr="00F01CEB">
              <w:rPr>
                <w:rFonts w:asciiTheme="minorHAnsi" w:hAnsiTheme="minorHAnsi" w:cs="Segoe UI"/>
                <w:sz w:val="18"/>
                <w:szCs w:val="18"/>
              </w:rPr>
              <w:t>system zabezpieczający przed szkodliwym działaniem osób trzecich.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903" w:rsidRPr="007329E8" w:rsidRDefault="00AE0903" w:rsidP="00CC1091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329E8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 xml:space="preserve">Oprogramowanie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>Oprogramowanie musi umożliwiać pracę w trybie online i offline zapewniając autonomię pracy w</w:t>
            </w:r>
            <w:r w:rsidRPr="00F01CEB">
              <w:rPr>
                <w:rFonts w:cs="Calibri"/>
                <w:color w:val="FF0000"/>
                <w:sz w:val="18"/>
                <w:szCs w:val="18"/>
              </w:rPr>
              <w:t> </w:t>
            </w:r>
            <w:r w:rsidRPr="00F01CEB">
              <w:rPr>
                <w:rFonts w:cs="Calibri"/>
                <w:sz w:val="18"/>
                <w:szCs w:val="18"/>
              </w:rPr>
              <w:t xml:space="preserve">przypadku braku możliwości połączenia z serwerem;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Obsługa metod płatności - płatność elektroniczna, karta kredytowa, voucher;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Obsługa karty RFID oraz biletów z kodem kreskowym;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Obsługa kaucji;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Proste wprowadzanie ilości poprzez klawiaturę numeryczną;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Możliwość korekty danych transakcji przed wydaniem karty (np. metoda płatności, nośnik danych, ilość);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Wydruk dodatkowych potwierdzeń sprzedaży;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Obsługa kart zakupionych online i typu Voucher;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 xml:space="preserve">Wykonywanie nadruku i czyszczenie nadruku na kartach RFID (w zależności od programatora); 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01CEB">
              <w:rPr>
                <w:rFonts w:cs="Calibri"/>
                <w:sz w:val="18"/>
                <w:szCs w:val="18"/>
              </w:rPr>
              <w:t>Obsługa drukarek fiskalnych i terminali płatniczych;</w:t>
            </w:r>
          </w:p>
          <w:p w:rsidR="00AE0903" w:rsidRPr="00F01CEB" w:rsidRDefault="00AE0903" w:rsidP="00CC1091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Oprogramowanie musi </w:t>
            </w:r>
            <w:r w:rsidRPr="00F01CEB">
              <w:rPr>
                <w:rFonts w:cs="Calibri"/>
                <w:sz w:val="18"/>
                <w:szCs w:val="18"/>
              </w:rPr>
              <w:t>umożliwiać zdalne blokownie sprzedaży.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03" w:rsidRPr="00222A24" w:rsidRDefault="00AE0903" w:rsidP="00CC1091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222A24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Temperatura pracy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after="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od -15</w:t>
            </w:r>
            <w:r w:rsidRPr="007466DE">
              <w:rPr>
                <w:rFonts w:asciiTheme="minorHAnsi" w:hAnsiTheme="minorHAnsi" w:cs="Segoe UI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C do +40</w:t>
            </w:r>
            <w:r w:rsidRPr="007466DE">
              <w:rPr>
                <w:rFonts w:asciiTheme="minorHAnsi" w:hAnsiTheme="minorHAnsi" w:cs="Segoe UI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C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03" w:rsidRPr="007329E8" w:rsidRDefault="00AE0903" w:rsidP="00CC1091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329E8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Zasilacz awaryjny UPS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Zastosowany UPS musi zapewnić czas podtrzymania zasilania automatu sprzedażowego, po zaniku napięcia minimum 20 minut. </w:t>
            </w:r>
          </w:p>
        </w:tc>
      </w:tr>
    </w:tbl>
    <w:p w:rsidR="00AE0903" w:rsidRPr="00195282" w:rsidRDefault="00AE0903" w:rsidP="00AE0903">
      <w:pPr>
        <w:pStyle w:val="Akapitzlist"/>
        <w:numPr>
          <w:ilvl w:val="0"/>
          <w:numId w:val="13"/>
        </w:numPr>
        <w:spacing w:before="360" w:after="240" w:line="240" w:lineRule="auto"/>
        <w:ind w:left="426"/>
        <w:rPr>
          <w:rFonts w:asciiTheme="minorHAnsi" w:hAnsiTheme="minorHAnsi"/>
          <w:b/>
          <w:sz w:val="28"/>
          <w:szCs w:val="28"/>
        </w:rPr>
      </w:pPr>
      <w:r w:rsidRPr="00195282">
        <w:rPr>
          <w:rFonts w:asciiTheme="minorHAnsi" w:hAnsiTheme="minorHAnsi"/>
          <w:b/>
          <w:sz w:val="28"/>
          <w:szCs w:val="28"/>
        </w:rPr>
        <w:t>Moduł sprzedaży Internetowej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E0903" w:rsidRPr="00C9383E" w:rsidTr="00CC1091">
        <w:trPr>
          <w:trHeight w:val="3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inimalne</w:t>
            </w: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parametry techniczne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903" w:rsidRPr="007329E8" w:rsidRDefault="00AE0903" w:rsidP="00CC1091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329E8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Funkcjonalność ogólna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Moduł sprzedaży Internetowej musi umożliwiać sprzedaż i przedsprzedaż wszystkich rodzajów biletów i kart (karnetów), pakietów oraz voucherów zarówno przez Zamawiającego jak i obiekty turystyczne, biura turystyczne, partnerów handlowych takich jak hotele, stacje paliw, biura podróży, itp.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Przedsprzedaż o której mowa wyżej ma dotyczyć w szczególności miesięcy poza sezonem zimowym.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Możliwość ustawiania promocji. 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Możliwość rezerwacji biletów i odbioru biletów w sklepie internetowym.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Możliwość obsługi z urządzeń mobilnych.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Możliwość doładowania kart.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Możliwość personalizacji biletów.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Musi umożliwiać tworzenie zestawień i raportów sprzedaży.</w:t>
            </w:r>
          </w:p>
          <w:p w:rsidR="00AE0903" w:rsidRPr="00C9383E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Musi współpracować z najbardziej popularnymi przeglądarkami Internetowymi.</w:t>
            </w:r>
          </w:p>
        </w:tc>
      </w:tr>
    </w:tbl>
    <w:p w:rsidR="00AE0903" w:rsidRPr="00195282" w:rsidRDefault="00AE0903" w:rsidP="00AE0903">
      <w:pPr>
        <w:pStyle w:val="Akapitzlist"/>
        <w:numPr>
          <w:ilvl w:val="0"/>
          <w:numId w:val="13"/>
        </w:numPr>
        <w:spacing w:before="360" w:after="240" w:line="240" w:lineRule="auto"/>
        <w:rPr>
          <w:rFonts w:asciiTheme="minorHAnsi" w:hAnsiTheme="minorHAnsi"/>
          <w:b/>
          <w:sz w:val="28"/>
          <w:szCs w:val="28"/>
        </w:rPr>
      </w:pPr>
      <w:r w:rsidRPr="00195282">
        <w:rPr>
          <w:rFonts w:asciiTheme="minorHAnsi" w:hAnsiTheme="minorHAnsi"/>
          <w:b/>
          <w:sz w:val="28"/>
          <w:szCs w:val="28"/>
        </w:rPr>
        <w:lastRenderedPageBreak/>
        <w:t>Stanowisko kontroli przejść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E0903" w:rsidRPr="00C9383E" w:rsidTr="00CC1091">
        <w:trPr>
          <w:trHeight w:val="3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E0903" w:rsidRPr="00C9383E" w:rsidRDefault="00AE0903" w:rsidP="00CC1091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inimalne</w:t>
            </w: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parametry techniczne</w:t>
            </w:r>
          </w:p>
        </w:tc>
      </w:tr>
      <w:tr w:rsidR="00AE0903" w:rsidRPr="00C9383E" w:rsidTr="00CC109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903" w:rsidRPr="007329E8" w:rsidRDefault="00AE0903" w:rsidP="00CC1091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329E8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Komputer do obsługi stanowiska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0903" w:rsidRDefault="00AE0903" w:rsidP="00CC1091">
            <w:pPr>
              <w:spacing w:before="1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Komputer do obsługi stanowiska przejść musi być wyposażony w monitor min. 20”. Zamawiający dopuszcza rozwiązania (komputer + monitor) zamknięte w jednej obudowie.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Komputer musi być wyposażony w procesor 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wielordzeniowy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wykonany w technologii x86-64 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ze zintegrowaną grafiką,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pozwalający na 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osiąg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nięcie przez urządzenie</w:t>
            </w:r>
            <w:r w:rsidRPr="00A039E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 w teście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BAPCo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SYSmark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® 2014 wynik ogólny nie mniejszy, niż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1400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punktó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w.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Testy, o których jest mowa w specyfikacji istotnych warunków zamówienia winny być przeprowadzane na urządzeni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u z zainstalowanym system operacyjny zgodnym z 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oferowanym przez wykonawcę. 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Wszystkie ustawienia testów, o których jest mowa w podręczniku pt. „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BAPCo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SYSmark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® 2014 User Guide” powinny być zgodne z domyś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lnie proponowa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nymi przez producenta. 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W celu potwierdzenia, że oferowane urządzenie odpowiada wymaganiom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wydajnościowym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, wykonawca złoż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y wraz z 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ofertą protokół z przeprowadzonych testów. </w:t>
            </w:r>
          </w:p>
          <w:p w:rsidR="00AE0903" w:rsidRPr="00CA3F7D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Protokół z przeprowadzonych testów powinien mieć formę wydruku kom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pu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terowego poświadczonego przez wykonawcę, że został on utworzony za po-mocą oprogramowania licencjonowanego przez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BAPCo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, a jego treść nie został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a w </w:t>
            </w: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żaden sposób zmieniona. </w:t>
            </w:r>
          </w:p>
          <w:p w:rsidR="00AE0903" w:rsidRPr="00CA3F7D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Korzystając z uprawnień wynikających z treści art. 9 ust. 3 </w:t>
            </w:r>
            <w:proofErr w:type="spellStart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>pzp</w:t>
            </w:r>
            <w:proofErr w:type="spellEnd"/>
            <w:r w:rsidRPr="00CA3F7D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, zamawiający dopuszcza,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by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protokół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którym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mowa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pkt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(1)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sporządzony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był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języku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angielskim</w:t>
            </w:r>
            <w:proofErr w:type="spellEnd"/>
            <w:r w:rsidRPr="00CA3F7D">
              <w:rPr>
                <w:rFonts w:asciiTheme="minorHAnsi" w:hAnsiTheme="minorHAnsi" w:cs="Segoe UI"/>
                <w:iCs/>
                <w:color w:val="000000"/>
                <w:sz w:val="18"/>
                <w:szCs w:val="18"/>
                <w:lang w:val="de-DE"/>
              </w:rPr>
              <w:t>.</w:t>
            </w:r>
          </w:p>
          <w:p w:rsidR="00AE0903" w:rsidRDefault="00AE0903" w:rsidP="00CC109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Ponadto musi posiadać: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57C05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min 4GB RAM, 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57C05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dysk HDD 500 GB 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SSD</w:t>
            </w:r>
            <w:r w:rsidRPr="00A57C05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, 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interfejs sieciowy 100/1000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/s,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802.11a/b/g</w:t>
            </w:r>
          </w:p>
          <w:p w:rsidR="00AE0903" w:rsidRDefault="00AE0903" w:rsidP="00AE0903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napęd optyczny DVD-RW</w:t>
            </w:r>
          </w:p>
          <w:p w:rsidR="00AE0903" w:rsidRDefault="00AE0903" w:rsidP="00CC1091">
            <w:pPr>
              <w:spacing w:before="1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</w:rPr>
              <w:t>Komputer musi być dostarczony z systemem operacyjnym o funkcjonalności: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dokonywania aktualizacji i po</w:t>
            </w:r>
            <w:r>
              <w:rPr>
                <w:rFonts w:asciiTheme="minorHAnsi" w:hAnsiTheme="minorHAnsi"/>
                <w:sz w:val="18"/>
                <w:szCs w:val="18"/>
              </w:rPr>
              <w:t>prawek systemu przez Internet z </w:t>
            </w:r>
            <w:r w:rsidRPr="00A57C05">
              <w:rPr>
                <w:rFonts w:asciiTheme="minorHAnsi" w:hAnsiTheme="minorHAnsi"/>
                <w:sz w:val="18"/>
                <w:szCs w:val="18"/>
              </w:rPr>
              <w:t>możliwością wyboru instalowanych poprawek;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 - wymagane podanie nazwy strony serwera WWW;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57C05">
              <w:rPr>
                <w:rFonts w:asciiTheme="minorHAnsi" w:hAnsiTheme="minorHAnsi"/>
                <w:sz w:val="18"/>
                <w:szCs w:val="18"/>
              </w:rPr>
              <w:t>Plug&amp;Play</w:t>
            </w:r>
            <w:proofErr w:type="spellEnd"/>
            <w:r w:rsidRPr="00A57C05">
              <w:rPr>
                <w:rFonts w:asciiTheme="minorHAnsi" w:hAnsiTheme="minorHAnsi"/>
                <w:sz w:val="18"/>
                <w:szCs w:val="18"/>
              </w:rPr>
              <w:t>, Wi-Fi);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zdalnej automatycznej instalacji, konfiguracji, administrowania oraz aktualizowania systemu;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Zabezpieczony hasłem hierarchiczny dostęp do systemu, konta i profile użytkowników zarządzane zdalnie, praca systemu w trybie ochrony kont użytkowników;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Zintegrowane z systemem operacyjnym narzędzia zwalczające złośliwe oprogramowanie. Aktualizacje dostępne u producenta nieodpłatnie bez ograniczeń czasowych;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lastRenderedPageBreak/>
              <w:t>Zintegrowany z systemem operacyjnym moduł synchronizacji komputera z urządzeniami zewnętrznymi;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Wbudowany system pomocy w języku polskim;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Certyfikat (dokument) producenta oprogramowania potwierdzający poprawność pracy systemu operacyjnego z dostarczanym sprzętem,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przystosowania stanowiska dla osób niepełnosprawnych (np. słabo widzących);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zarządzania stacją roboczą poprzez polityki - przez politykę rozumiemy zestaw reguł definiujących lub ograniczających funkcjonalność systemu lub aplikacji;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Wdrażanie IPSEC oparte na politykach - wdrażanie IPSEC oparte na zestawach reguł definiujących ustawienia zarządzanych w sposób centralny;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Automatyczne występowanie i używanie (wystawianie) certyfikatów PKI X.509;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Rozbudowane polityki bezpieczeństwa - polityki dla systemu operacyjnego i dla wskazanych aplikacji;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Narzędzia służące do administracji, do wykonywania kopii zapasowych polityk i ich odtwarzania oraz generowania raportów z ustawień polityk;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Wsparcie dla Sun Java i .NET Framework 1.1 i 2.0 i 3.0 - możliwość uruchomienia aplikacji działających we wskazanych środowiskach;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 xml:space="preserve">Wsparcie dla JScript i </w:t>
            </w:r>
            <w:proofErr w:type="spellStart"/>
            <w:r w:rsidRPr="00A57C05">
              <w:rPr>
                <w:rFonts w:asciiTheme="minorHAnsi" w:hAnsiTheme="minorHAnsi"/>
                <w:sz w:val="18"/>
                <w:szCs w:val="18"/>
              </w:rPr>
              <w:t>VBScript</w:t>
            </w:r>
            <w:proofErr w:type="spellEnd"/>
            <w:r w:rsidRPr="00A57C05">
              <w:rPr>
                <w:rFonts w:asciiTheme="minorHAnsi" w:hAnsiTheme="minorHAnsi"/>
                <w:sz w:val="18"/>
                <w:szCs w:val="18"/>
              </w:rPr>
              <w:t xml:space="preserve"> - możliwość uruchamiania interpretera poleceń,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Zdalna pomoc i współdzielenie aplikacji - możliwość zdalnego przejęcia sesji zalogowanego użytkownika celem rozwiązania problemu z komputerem;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Rozwiązanie umożliwiające wdrożenie nowego obrazu poprzez zdalną instalację;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Graficzne środowisko instalacji i konfiguracji;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A57C05">
              <w:rPr>
                <w:rFonts w:asciiTheme="minorHAnsi" w:hAnsiTheme="minorHAnsi"/>
                <w:sz w:val="18"/>
                <w:szCs w:val="18"/>
              </w:rPr>
              <w:t>quota</w:t>
            </w:r>
            <w:proofErr w:type="spellEnd"/>
            <w:r w:rsidRPr="00A57C05">
              <w:rPr>
                <w:rFonts w:asciiTheme="minorHAnsi" w:hAnsiTheme="minorHAnsi"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Zarządzanie kontami użytkowników sieci oraz urządzeniami sieciowymi tj. drukarki, modemy, woluminy dyskowe, usługi katalogowe;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wcześniejszej;</w:t>
            </w:r>
          </w:p>
          <w:p w:rsidR="00AE0903" w:rsidRPr="00A57C05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Możliwość przywracania plików systemowych;</w:t>
            </w:r>
          </w:p>
          <w:p w:rsidR="00AE0903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7C05">
              <w:rPr>
                <w:rFonts w:asciiTheme="minorHAnsi" w:hAnsiTheme="minorHAnsi"/>
                <w:sz w:val="18"/>
                <w:szCs w:val="18"/>
              </w:rPr>
              <w:t>Funkcjonalność pozwalająca na identyfikację sieci komputerowych, do których jest system podłączony, zapamiętywanie ustawień i przypisywanie do min. 3 kategorii bezpieczeństwa (z predefiniowanymi odpowiednio do kategorii ustawieniami zapory sieciowej, udostępniania plików ftp.);</w:t>
            </w:r>
          </w:p>
          <w:p w:rsidR="00AE0903" w:rsidRPr="007329E8" w:rsidRDefault="00AE0903" w:rsidP="00AE0903">
            <w:pPr>
              <w:pStyle w:val="Zwykytek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29E8">
              <w:rPr>
                <w:rFonts w:asciiTheme="minorHAnsi" w:hAnsiTheme="minorHAnsi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</w:tbl>
    <w:p w:rsidR="00EE6827" w:rsidRDefault="00EE6827" w:rsidP="000A6618">
      <w:pPr>
        <w:spacing w:before="0" w:after="0" w:line="240" w:lineRule="auto"/>
        <w:ind w:left="0"/>
        <w:rPr>
          <w:rFonts w:asciiTheme="minorHAnsi" w:hAnsiTheme="minorHAnsi" w:cstheme="minorHAnsi"/>
          <w:szCs w:val="22"/>
        </w:rPr>
      </w:pPr>
    </w:p>
    <w:sectPr w:rsidR="00EE6827" w:rsidSect="00AE0903"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93" w:right="1134" w:bottom="993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48" w:rsidRDefault="00245048">
      <w:r>
        <w:separator/>
      </w:r>
    </w:p>
  </w:endnote>
  <w:endnote w:type="continuationSeparator" w:id="0">
    <w:p w:rsidR="00245048" w:rsidRDefault="0024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31" w:rsidRDefault="00C47F80" w:rsidP="007739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531" w:rsidRDefault="00526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31" w:rsidRPr="001A0BA7" w:rsidRDefault="00526531" w:rsidP="001A0BA7">
    <w:pPr>
      <w:pStyle w:val="Stopka"/>
      <w:ind w:left="0"/>
      <w:jc w:val="right"/>
      <w:rPr>
        <w:sz w:val="20"/>
        <w:szCs w:val="20"/>
      </w:rPr>
    </w:pPr>
    <w:r w:rsidRPr="00F33FA6">
      <w:rPr>
        <w:sz w:val="20"/>
        <w:szCs w:val="20"/>
      </w:rPr>
      <w:t xml:space="preserve">str. </w:t>
    </w:r>
    <w:r w:rsidR="00C47F80" w:rsidRPr="00F33FA6">
      <w:rPr>
        <w:sz w:val="20"/>
        <w:szCs w:val="20"/>
      </w:rPr>
      <w:fldChar w:fldCharType="begin"/>
    </w:r>
    <w:r w:rsidRPr="00F33FA6">
      <w:rPr>
        <w:sz w:val="20"/>
        <w:szCs w:val="20"/>
      </w:rPr>
      <w:instrText xml:space="preserve"> PAGE   \* MERGEFORMAT </w:instrText>
    </w:r>
    <w:r w:rsidR="00C47F80" w:rsidRPr="00F33FA6">
      <w:rPr>
        <w:sz w:val="20"/>
        <w:szCs w:val="20"/>
      </w:rPr>
      <w:fldChar w:fldCharType="separate"/>
    </w:r>
    <w:r w:rsidR="00346840">
      <w:rPr>
        <w:noProof/>
        <w:sz w:val="20"/>
        <w:szCs w:val="20"/>
      </w:rPr>
      <w:t>2</w:t>
    </w:r>
    <w:r w:rsidR="00C47F80" w:rsidRPr="00F33FA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911193994"/>
      <w:docPartObj>
        <w:docPartGallery w:val="Page Numbers (Bottom of Page)"/>
        <w:docPartUnique/>
      </w:docPartObj>
    </w:sdtPr>
    <w:sdtEndPr/>
    <w:sdtContent>
      <w:p w:rsidR="00430056" w:rsidRPr="00026BBF" w:rsidRDefault="00430056" w:rsidP="00EE6827">
        <w:pPr>
          <w:pStyle w:val="Stopka"/>
          <w:tabs>
            <w:tab w:val="clear" w:pos="9072"/>
            <w:tab w:val="right" w:pos="9356"/>
          </w:tabs>
          <w:spacing w:before="120" w:after="0" w:line="240" w:lineRule="auto"/>
          <w:ind w:left="0"/>
          <w:jc w:val="right"/>
          <w:rPr>
            <w:rFonts w:asciiTheme="minorHAnsi" w:hAnsiTheme="minorHAnsi" w:cstheme="minorHAnsi"/>
            <w:sz w:val="18"/>
            <w:szCs w:val="18"/>
          </w:rPr>
        </w:pPr>
        <w:r w:rsidRPr="00360041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="00C47F80" w:rsidRPr="0036004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60041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="00C47F80" w:rsidRPr="0036004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4684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C47F80" w:rsidRPr="0036004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48" w:rsidRDefault="00245048">
      <w:r>
        <w:separator/>
      </w:r>
    </w:p>
  </w:footnote>
  <w:footnote w:type="continuationSeparator" w:id="0">
    <w:p w:rsidR="00245048" w:rsidRDefault="0024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1C" w:rsidRPr="00430056" w:rsidRDefault="0002001C" w:rsidP="00430056">
    <w:pPr>
      <w:pStyle w:val="Nagwek"/>
      <w:ind w:left="0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6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7" w15:restartNumberingAfterBreak="0">
    <w:nsid w:val="0F70795A"/>
    <w:multiLevelType w:val="hybridMultilevel"/>
    <w:tmpl w:val="8012996A"/>
    <w:lvl w:ilvl="0" w:tplc="92CACCB4">
      <w:start w:val="1"/>
      <w:numFmt w:val="bullet"/>
      <w:lvlText w:val="-"/>
      <w:lvlJc w:val="left"/>
      <w:pPr>
        <w:ind w:left="7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10AC3A50"/>
    <w:multiLevelType w:val="hybridMultilevel"/>
    <w:tmpl w:val="78A48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E601A"/>
    <w:multiLevelType w:val="hybridMultilevel"/>
    <w:tmpl w:val="86BA25F2"/>
    <w:lvl w:ilvl="0" w:tplc="AEA48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621FB"/>
    <w:multiLevelType w:val="hybridMultilevel"/>
    <w:tmpl w:val="ADF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64AB"/>
    <w:multiLevelType w:val="hybridMultilevel"/>
    <w:tmpl w:val="99DCFC42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4246"/>
    <w:multiLevelType w:val="hybridMultilevel"/>
    <w:tmpl w:val="79AC6034"/>
    <w:lvl w:ilvl="0" w:tplc="DBE6B56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E2A4C"/>
    <w:multiLevelType w:val="multilevel"/>
    <w:tmpl w:val="9C9A5E4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09C3917"/>
    <w:multiLevelType w:val="hybridMultilevel"/>
    <w:tmpl w:val="B4661D6E"/>
    <w:lvl w:ilvl="0" w:tplc="92CACCB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821421"/>
    <w:multiLevelType w:val="hybridMultilevel"/>
    <w:tmpl w:val="C82A8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77733"/>
    <w:multiLevelType w:val="hybridMultilevel"/>
    <w:tmpl w:val="53D22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ACCB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F1530"/>
    <w:multiLevelType w:val="hybridMultilevel"/>
    <w:tmpl w:val="18B4FA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C19535D"/>
    <w:multiLevelType w:val="hybridMultilevel"/>
    <w:tmpl w:val="AB9A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0E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A45C08"/>
    <w:multiLevelType w:val="hybridMultilevel"/>
    <w:tmpl w:val="79AC6034"/>
    <w:lvl w:ilvl="0" w:tplc="DBE6B56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91A4A"/>
    <w:multiLevelType w:val="hybridMultilevel"/>
    <w:tmpl w:val="A2BA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0DAC"/>
    <w:multiLevelType w:val="hybridMultilevel"/>
    <w:tmpl w:val="7C042244"/>
    <w:lvl w:ilvl="0" w:tplc="92CACCB4">
      <w:start w:val="1"/>
      <w:numFmt w:val="bullet"/>
      <w:lvlText w:val="-"/>
      <w:lvlJc w:val="left"/>
      <w:pPr>
        <w:ind w:left="3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600B3E36"/>
    <w:multiLevelType w:val="hybridMultilevel"/>
    <w:tmpl w:val="DE9A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5" w15:restartNumberingAfterBreak="0">
    <w:nsid w:val="727A7F27"/>
    <w:multiLevelType w:val="hybridMultilevel"/>
    <w:tmpl w:val="96B66E46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6061B"/>
    <w:multiLevelType w:val="hybridMultilevel"/>
    <w:tmpl w:val="DD940AC4"/>
    <w:lvl w:ilvl="0" w:tplc="FA5C2A6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0A38"/>
    <w:multiLevelType w:val="hybridMultilevel"/>
    <w:tmpl w:val="7736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33095"/>
    <w:multiLevelType w:val="hybridMultilevel"/>
    <w:tmpl w:val="0C52E240"/>
    <w:lvl w:ilvl="0" w:tplc="DBE6B56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19"/>
  </w:num>
  <w:num w:numId="5">
    <w:abstractNumId w:val="14"/>
  </w:num>
  <w:num w:numId="6">
    <w:abstractNumId w:val="22"/>
  </w:num>
  <w:num w:numId="7">
    <w:abstractNumId w:val="9"/>
  </w:num>
  <w:num w:numId="8">
    <w:abstractNumId w:val="25"/>
  </w:num>
  <w:num w:numId="9">
    <w:abstractNumId w:val="28"/>
  </w:num>
  <w:num w:numId="10">
    <w:abstractNumId w:val="26"/>
  </w:num>
  <w:num w:numId="11">
    <w:abstractNumId w:val="17"/>
  </w:num>
  <w:num w:numId="12">
    <w:abstractNumId w:val="8"/>
  </w:num>
  <w:num w:numId="13">
    <w:abstractNumId w:val="12"/>
  </w:num>
  <w:num w:numId="14">
    <w:abstractNumId w:val="16"/>
  </w:num>
  <w:num w:numId="15">
    <w:abstractNumId w:val="7"/>
  </w:num>
  <w:num w:numId="16">
    <w:abstractNumId w:val="23"/>
  </w:num>
  <w:num w:numId="17">
    <w:abstractNumId w:val="11"/>
  </w:num>
  <w:num w:numId="18">
    <w:abstractNumId w:val="27"/>
  </w:num>
  <w:num w:numId="19">
    <w:abstractNumId w:val="10"/>
  </w:num>
  <w:num w:numId="20">
    <w:abstractNumId w:val="20"/>
  </w:num>
  <w:num w:numId="21">
    <w:abstractNumId w:val="18"/>
  </w:num>
  <w:num w:numId="22">
    <w:abstractNumId w:val="21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01"/>
    <w:rsid w:val="0000236B"/>
    <w:rsid w:val="0000246A"/>
    <w:rsid w:val="00002AD1"/>
    <w:rsid w:val="00002F4B"/>
    <w:rsid w:val="00003910"/>
    <w:rsid w:val="00003C96"/>
    <w:rsid w:val="0000437A"/>
    <w:rsid w:val="00004BFD"/>
    <w:rsid w:val="0000510D"/>
    <w:rsid w:val="0000598C"/>
    <w:rsid w:val="00006623"/>
    <w:rsid w:val="00006CE8"/>
    <w:rsid w:val="0001264A"/>
    <w:rsid w:val="000131CF"/>
    <w:rsid w:val="00016B92"/>
    <w:rsid w:val="00017A65"/>
    <w:rsid w:val="0002001C"/>
    <w:rsid w:val="00020069"/>
    <w:rsid w:val="00020623"/>
    <w:rsid w:val="0002116C"/>
    <w:rsid w:val="00021937"/>
    <w:rsid w:val="00022207"/>
    <w:rsid w:val="00023B08"/>
    <w:rsid w:val="00024ECB"/>
    <w:rsid w:val="00025BA6"/>
    <w:rsid w:val="0002696F"/>
    <w:rsid w:val="0002697F"/>
    <w:rsid w:val="00026F19"/>
    <w:rsid w:val="000277FC"/>
    <w:rsid w:val="00030F36"/>
    <w:rsid w:val="00033B2F"/>
    <w:rsid w:val="00033DDF"/>
    <w:rsid w:val="00034E0F"/>
    <w:rsid w:val="000358F8"/>
    <w:rsid w:val="000359BA"/>
    <w:rsid w:val="00035F93"/>
    <w:rsid w:val="00036969"/>
    <w:rsid w:val="00037134"/>
    <w:rsid w:val="0004293B"/>
    <w:rsid w:val="000433D7"/>
    <w:rsid w:val="000434B0"/>
    <w:rsid w:val="00044D49"/>
    <w:rsid w:val="00045FB7"/>
    <w:rsid w:val="00046BD4"/>
    <w:rsid w:val="00050EAC"/>
    <w:rsid w:val="000518F1"/>
    <w:rsid w:val="0005237C"/>
    <w:rsid w:val="00052C1E"/>
    <w:rsid w:val="00056743"/>
    <w:rsid w:val="00057154"/>
    <w:rsid w:val="0006297D"/>
    <w:rsid w:val="00064668"/>
    <w:rsid w:val="00065219"/>
    <w:rsid w:val="0006534E"/>
    <w:rsid w:val="00066775"/>
    <w:rsid w:val="000728D9"/>
    <w:rsid w:val="00072CC4"/>
    <w:rsid w:val="000747D1"/>
    <w:rsid w:val="0007614A"/>
    <w:rsid w:val="0007718D"/>
    <w:rsid w:val="00080838"/>
    <w:rsid w:val="0008125B"/>
    <w:rsid w:val="0008169E"/>
    <w:rsid w:val="000829A6"/>
    <w:rsid w:val="00082ABC"/>
    <w:rsid w:val="000837AA"/>
    <w:rsid w:val="000839BB"/>
    <w:rsid w:val="00084476"/>
    <w:rsid w:val="000864C4"/>
    <w:rsid w:val="00087363"/>
    <w:rsid w:val="000874D3"/>
    <w:rsid w:val="000902D9"/>
    <w:rsid w:val="000912A0"/>
    <w:rsid w:val="00091A67"/>
    <w:rsid w:val="00091A7F"/>
    <w:rsid w:val="0009235F"/>
    <w:rsid w:val="000957FD"/>
    <w:rsid w:val="0009685F"/>
    <w:rsid w:val="00096BF8"/>
    <w:rsid w:val="00097D1C"/>
    <w:rsid w:val="000A0215"/>
    <w:rsid w:val="000A173E"/>
    <w:rsid w:val="000A23AC"/>
    <w:rsid w:val="000A253E"/>
    <w:rsid w:val="000A28B1"/>
    <w:rsid w:val="000A2B4E"/>
    <w:rsid w:val="000A2E07"/>
    <w:rsid w:val="000A3DBE"/>
    <w:rsid w:val="000A46AA"/>
    <w:rsid w:val="000A4CC1"/>
    <w:rsid w:val="000A6251"/>
    <w:rsid w:val="000A6618"/>
    <w:rsid w:val="000A6B85"/>
    <w:rsid w:val="000B06EE"/>
    <w:rsid w:val="000B26DD"/>
    <w:rsid w:val="000B32D5"/>
    <w:rsid w:val="000B3566"/>
    <w:rsid w:val="000B73BF"/>
    <w:rsid w:val="000B75C9"/>
    <w:rsid w:val="000C14D1"/>
    <w:rsid w:val="000C1935"/>
    <w:rsid w:val="000C270C"/>
    <w:rsid w:val="000C4487"/>
    <w:rsid w:val="000C473B"/>
    <w:rsid w:val="000C5641"/>
    <w:rsid w:val="000C7766"/>
    <w:rsid w:val="000C77EE"/>
    <w:rsid w:val="000C79DC"/>
    <w:rsid w:val="000D0194"/>
    <w:rsid w:val="000D2116"/>
    <w:rsid w:val="000D4328"/>
    <w:rsid w:val="000D61B5"/>
    <w:rsid w:val="000D640C"/>
    <w:rsid w:val="000D6970"/>
    <w:rsid w:val="000D7832"/>
    <w:rsid w:val="000D7BC1"/>
    <w:rsid w:val="000D7E46"/>
    <w:rsid w:val="000E18DD"/>
    <w:rsid w:val="000E2CAE"/>
    <w:rsid w:val="000E3BE8"/>
    <w:rsid w:val="000E63B5"/>
    <w:rsid w:val="000E7180"/>
    <w:rsid w:val="000E7E30"/>
    <w:rsid w:val="000F286A"/>
    <w:rsid w:val="000F2F51"/>
    <w:rsid w:val="000F3056"/>
    <w:rsid w:val="000F36B9"/>
    <w:rsid w:val="000F48D6"/>
    <w:rsid w:val="000F5CC5"/>
    <w:rsid w:val="000F6EF8"/>
    <w:rsid w:val="000F783F"/>
    <w:rsid w:val="001005E9"/>
    <w:rsid w:val="001006D2"/>
    <w:rsid w:val="001007B6"/>
    <w:rsid w:val="00100830"/>
    <w:rsid w:val="00100C4F"/>
    <w:rsid w:val="00102472"/>
    <w:rsid w:val="00102F0A"/>
    <w:rsid w:val="00103F34"/>
    <w:rsid w:val="00105FDE"/>
    <w:rsid w:val="001064E6"/>
    <w:rsid w:val="00106536"/>
    <w:rsid w:val="00106EE5"/>
    <w:rsid w:val="001076FE"/>
    <w:rsid w:val="00111430"/>
    <w:rsid w:val="001119C5"/>
    <w:rsid w:val="001134FF"/>
    <w:rsid w:val="001141B0"/>
    <w:rsid w:val="001148CE"/>
    <w:rsid w:val="00115596"/>
    <w:rsid w:val="0011777A"/>
    <w:rsid w:val="00117815"/>
    <w:rsid w:val="00117F47"/>
    <w:rsid w:val="00117F90"/>
    <w:rsid w:val="00120203"/>
    <w:rsid w:val="0012059C"/>
    <w:rsid w:val="00120A7A"/>
    <w:rsid w:val="001226AA"/>
    <w:rsid w:val="00122CDA"/>
    <w:rsid w:val="00123089"/>
    <w:rsid w:val="001237AE"/>
    <w:rsid w:val="00123B65"/>
    <w:rsid w:val="00127A37"/>
    <w:rsid w:val="00130A7C"/>
    <w:rsid w:val="00131766"/>
    <w:rsid w:val="001328E4"/>
    <w:rsid w:val="00134E8C"/>
    <w:rsid w:val="001357E3"/>
    <w:rsid w:val="00137483"/>
    <w:rsid w:val="00140912"/>
    <w:rsid w:val="001412E8"/>
    <w:rsid w:val="00141A6E"/>
    <w:rsid w:val="00141EF4"/>
    <w:rsid w:val="00142277"/>
    <w:rsid w:val="00143AA9"/>
    <w:rsid w:val="0014643B"/>
    <w:rsid w:val="00147D11"/>
    <w:rsid w:val="00150AB1"/>
    <w:rsid w:val="001522C6"/>
    <w:rsid w:val="00152A10"/>
    <w:rsid w:val="001546DD"/>
    <w:rsid w:val="00154DC4"/>
    <w:rsid w:val="001556D8"/>
    <w:rsid w:val="00155B9D"/>
    <w:rsid w:val="00156422"/>
    <w:rsid w:val="00157834"/>
    <w:rsid w:val="00160174"/>
    <w:rsid w:val="001608F6"/>
    <w:rsid w:val="0016193C"/>
    <w:rsid w:val="0016245E"/>
    <w:rsid w:val="00165EBB"/>
    <w:rsid w:val="00166B5E"/>
    <w:rsid w:val="00167400"/>
    <w:rsid w:val="00167D16"/>
    <w:rsid w:val="001703CE"/>
    <w:rsid w:val="00171011"/>
    <w:rsid w:val="001718CB"/>
    <w:rsid w:val="00173060"/>
    <w:rsid w:val="00175226"/>
    <w:rsid w:val="00176118"/>
    <w:rsid w:val="00180DD7"/>
    <w:rsid w:val="00180DDE"/>
    <w:rsid w:val="00181A45"/>
    <w:rsid w:val="00184FA1"/>
    <w:rsid w:val="00185644"/>
    <w:rsid w:val="001878B4"/>
    <w:rsid w:val="00191461"/>
    <w:rsid w:val="001924B3"/>
    <w:rsid w:val="00192A6E"/>
    <w:rsid w:val="00192CA7"/>
    <w:rsid w:val="00195548"/>
    <w:rsid w:val="00197424"/>
    <w:rsid w:val="00197776"/>
    <w:rsid w:val="001A0BA7"/>
    <w:rsid w:val="001A30DB"/>
    <w:rsid w:val="001A30FC"/>
    <w:rsid w:val="001A31D4"/>
    <w:rsid w:val="001A4A49"/>
    <w:rsid w:val="001A4F47"/>
    <w:rsid w:val="001A70C2"/>
    <w:rsid w:val="001A7E37"/>
    <w:rsid w:val="001B2153"/>
    <w:rsid w:val="001B39DC"/>
    <w:rsid w:val="001B56DD"/>
    <w:rsid w:val="001B696F"/>
    <w:rsid w:val="001B6988"/>
    <w:rsid w:val="001C142F"/>
    <w:rsid w:val="001C208A"/>
    <w:rsid w:val="001C39F9"/>
    <w:rsid w:val="001C3C13"/>
    <w:rsid w:val="001C4408"/>
    <w:rsid w:val="001C4B28"/>
    <w:rsid w:val="001C5748"/>
    <w:rsid w:val="001C5A06"/>
    <w:rsid w:val="001C6C37"/>
    <w:rsid w:val="001C7EFF"/>
    <w:rsid w:val="001D0FF0"/>
    <w:rsid w:val="001D1D12"/>
    <w:rsid w:val="001D414E"/>
    <w:rsid w:val="001D5C6A"/>
    <w:rsid w:val="001D5C8F"/>
    <w:rsid w:val="001D5DDD"/>
    <w:rsid w:val="001E02B8"/>
    <w:rsid w:val="001E0C69"/>
    <w:rsid w:val="001E249A"/>
    <w:rsid w:val="001E2BB2"/>
    <w:rsid w:val="001E2FFD"/>
    <w:rsid w:val="001E42E1"/>
    <w:rsid w:val="001E5657"/>
    <w:rsid w:val="001E58E6"/>
    <w:rsid w:val="001E64F0"/>
    <w:rsid w:val="001E6967"/>
    <w:rsid w:val="001E6B07"/>
    <w:rsid w:val="001E7122"/>
    <w:rsid w:val="001F2B5B"/>
    <w:rsid w:val="001F2D27"/>
    <w:rsid w:val="001F39F5"/>
    <w:rsid w:val="001F44F5"/>
    <w:rsid w:val="001F4BA3"/>
    <w:rsid w:val="001F5B05"/>
    <w:rsid w:val="001F6851"/>
    <w:rsid w:val="001F7BB7"/>
    <w:rsid w:val="00201827"/>
    <w:rsid w:val="00201FC6"/>
    <w:rsid w:val="00202CE4"/>
    <w:rsid w:val="00202DF1"/>
    <w:rsid w:val="00203B73"/>
    <w:rsid w:val="00203E3E"/>
    <w:rsid w:val="00205E36"/>
    <w:rsid w:val="00206481"/>
    <w:rsid w:val="00206EBB"/>
    <w:rsid w:val="00211A77"/>
    <w:rsid w:val="00214A3D"/>
    <w:rsid w:val="0021540A"/>
    <w:rsid w:val="00216637"/>
    <w:rsid w:val="00217583"/>
    <w:rsid w:val="0021783A"/>
    <w:rsid w:val="00220331"/>
    <w:rsid w:val="00220D12"/>
    <w:rsid w:val="00221851"/>
    <w:rsid w:val="00223495"/>
    <w:rsid w:val="00224AD6"/>
    <w:rsid w:val="00226B78"/>
    <w:rsid w:val="002277B8"/>
    <w:rsid w:val="002277C5"/>
    <w:rsid w:val="002300DB"/>
    <w:rsid w:val="0023060E"/>
    <w:rsid w:val="00230DFF"/>
    <w:rsid w:val="00231DC9"/>
    <w:rsid w:val="00233AB1"/>
    <w:rsid w:val="00233FD0"/>
    <w:rsid w:val="0023668F"/>
    <w:rsid w:val="00237CB5"/>
    <w:rsid w:val="002407A7"/>
    <w:rsid w:val="00240E0A"/>
    <w:rsid w:val="002411DB"/>
    <w:rsid w:val="0024167C"/>
    <w:rsid w:val="00242748"/>
    <w:rsid w:val="00243D85"/>
    <w:rsid w:val="00243EE4"/>
    <w:rsid w:val="00245048"/>
    <w:rsid w:val="00245A4D"/>
    <w:rsid w:val="0024713A"/>
    <w:rsid w:val="00250779"/>
    <w:rsid w:val="0025203A"/>
    <w:rsid w:val="0025222B"/>
    <w:rsid w:val="00252650"/>
    <w:rsid w:val="002535D9"/>
    <w:rsid w:val="00253FD6"/>
    <w:rsid w:val="00254123"/>
    <w:rsid w:val="00255662"/>
    <w:rsid w:val="00255D88"/>
    <w:rsid w:val="0025640E"/>
    <w:rsid w:val="002565D6"/>
    <w:rsid w:val="002609E8"/>
    <w:rsid w:val="002611D6"/>
    <w:rsid w:val="00262642"/>
    <w:rsid w:val="0026269E"/>
    <w:rsid w:val="002628CE"/>
    <w:rsid w:val="00264655"/>
    <w:rsid w:val="002647CC"/>
    <w:rsid w:val="002656EE"/>
    <w:rsid w:val="002659C6"/>
    <w:rsid w:val="00266A27"/>
    <w:rsid w:val="002710A3"/>
    <w:rsid w:val="0027244F"/>
    <w:rsid w:val="002727F1"/>
    <w:rsid w:val="0027541C"/>
    <w:rsid w:val="00277955"/>
    <w:rsid w:val="00277DCE"/>
    <w:rsid w:val="00280625"/>
    <w:rsid w:val="00281A65"/>
    <w:rsid w:val="002835C9"/>
    <w:rsid w:val="0028416F"/>
    <w:rsid w:val="002841EA"/>
    <w:rsid w:val="00285868"/>
    <w:rsid w:val="00290CAB"/>
    <w:rsid w:val="0029189C"/>
    <w:rsid w:val="002924C2"/>
    <w:rsid w:val="002929A5"/>
    <w:rsid w:val="00294085"/>
    <w:rsid w:val="00294AA2"/>
    <w:rsid w:val="00296FF7"/>
    <w:rsid w:val="00297601"/>
    <w:rsid w:val="002A149A"/>
    <w:rsid w:val="002A2712"/>
    <w:rsid w:val="002A3DBB"/>
    <w:rsid w:val="002A3E90"/>
    <w:rsid w:val="002A4C2E"/>
    <w:rsid w:val="002A536B"/>
    <w:rsid w:val="002A6F3C"/>
    <w:rsid w:val="002A7BB7"/>
    <w:rsid w:val="002B27DB"/>
    <w:rsid w:val="002B297C"/>
    <w:rsid w:val="002B3ABA"/>
    <w:rsid w:val="002B4E87"/>
    <w:rsid w:val="002B52FD"/>
    <w:rsid w:val="002B6DCC"/>
    <w:rsid w:val="002C0453"/>
    <w:rsid w:val="002C25CB"/>
    <w:rsid w:val="002C4476"/>
    <w:rsid w:val="002C4806"/>
    <w:rsid w:val="002C5467"/>
    <w:rsid w:val="002C5A57"/>
    <w:rsid w:val="002C5A6F"/>
    <w:rsid w:val="002C6896"/>
    <w:rsid w:val="002C6D34"/>
    <w:rsid w:val="002C6E5A"/>
    <w:rsid w:val="002C713D"/>
    <w:rsid w:val="002D16D2"/>
    <w:rsid w:val="002D24DA"/>
    <w:rsid w:val="002D5444"/>
    <w:rsid w:val="002D56E6"/>
    <w:rsid w:val="002E0407"/>
    <w:rsid w:val="002E341D"/>
    <w:rsid w:val="002E427D"/>
    <w:rsid w:val="002E49EB"/>
    <w:rsid w:val="002E4DE1"/>
    <w:rsid w:val="002E7EE9"/>
    <w:rsid w:val="002F010A"/>
    <w:rsid w:val="002F0167"/>
    <w:rsid w:val="002F04E0"/>
    <w:rsid w:val="002F228E"/>
    <w:rsid w:val="002F40C6"/>
    <w:rsid w:val="002F4AB7"/>
    <w:rsid w:val="002F5532"/>
    <w:rsid w:val="002F58A0"/>
    <w:rsid w:val="002F5B93"/>
    <w:rsid w:val="00300B76"/>
    <w:rsid w:val="00301297"/>
    <w:rsid w:val="00301E94"/>
    <w:rsid w:val="00301EC1"/>
    <w:rsid w:val="00302773"/>
    <w:rsid w:val="003100B1"/>
    <w:rsid w:val="00310E3D"/>
    <w:rsid w:val="00312AE6"/>
    <w:rsid w:val="00313B79"/>
    <w:rsid w:val="00313CF2"/>
    <w:rsid w:val="003144BE"/>
    <w:rsid w:val="00315053"/>
    <w:rsid w:val="00317178"/>
    <w:rsid w:val="00317697"/>
    <w:rsid w:val="003202D4"/>
    <w:rsid w:val="00321511"/>
    <w:rsid w:val="00321A35"/>
    <w:rsid w:val="00322319"/>
    <w:rsid w:val="00322655"/>
    <w:rsid w:val="003248B8"/>
    <w:rsid w:val="0032537A"/>
    <w:rsid w:val="00325C85"/>
    <w:rsid w:val="00325ED2"/>
    <w:rsid w:val="00326325"/>
    <w:rsid w:val="003267A7"/>
    <w:rsid w:val="00326EA1"/>
    <w:rsid w:val="003314C0"/>
    <w:rsid w:val="0033446E"/>
    <w:rsid w:val="00336AFD"/>
    <w:rsid w:val="00337120"/>
    <w:rsid w:val="00337E85"/>
    <w:rsid w:val="003419AD"/>
    <w:rsid w:val="00341BA3"/>
    <w:rsid w:val="00342BE2"/>
    <w:rsid w:val="00343FC1"/>
    <w:rsid w:val="00346840"/>
    <w:rsid w:val="00346DB3"/>
    <w:rsid w:val="00346E30"/>
    <w:rsid w:val="00347243"/>
    <w:rsid w:val="003474F0"/>
    <w:rsid w:val="00350BD5"/>
    <w:rsid w:val="00350EA3"/>
    <w:rsid w:val="003530B1"/>
    <w:rsid w:val="0035338E"/>
    <w:rsid w:val="00353F08"/>
    <w:rsid w:val="003576F6"/>
    <w:rsid w:val="00360361"/>
    <w:rsid w:val="00360B1C"/>
    <w:rsid w:val="00361846"/>
    <w:rsid w:val="003628B9"/>
    <w:rsid w:val="0036332B"/>
    <w:rsid w:val="003668F4"/>
    <w:rsid w:val="00372963"/>
    <w:rsid w:val="00373C82"/>
    <w:rsid w:val="003751C8"/>
    <w:rsid w:val="00375325"/>
    <w:rsid w:val="0037614B"/>
    <w:rsid w:val="00376915"/>
    <w:rsid w:val="00376ADC"/>
    <w:rsid w:val="00377544"/>
    <w:rsid w:val="00377A4B"/>
    <w:rsid w:val="003807C6"/>
    <w:rsid w:val="00383124"/>
    <w:rsid w:val="00386841"/>
    <w:rsid w:val="00387991"/>
    <w:rsid w:val="00387BC1"/>
    <w:rsid w:val="0039025B"/>
    <w:rsid w:val="003926E6"/>
    <w:rsid w:val="003931C1"/>
    <w:rsid w:val="00395CA6"/>
    <w:rsid w:val="0039652B"/>
    <w:rsid w:val="00397DDE"/>
    <w:rsid w:val="003A1068"/>
    <w:rsid w:val="003A12A2"/>
    <w:rsid w:val="003A2F34"/>
    <w:rsid w:val="003A2FB6"/>
    <w:rsid w:val="003A36D3"/>
    <w:rsid w:val="003A3BBE"/>
    <w:rsid w:val="003A49E4"/>
    <w:rsid w:val="003A5536"/>
    <w:rsid w:val="003A615C"/>
    <w:rsid w:val="003A62CA"/>
    <w:rsid w:val="003A7639"/>
    <w:rsid w:val="003B061F"/>
    <w:rsid w:val="003B08D5"/>
    <w:rsid w:val="003B1681"/>
    <w:rsid w:val="003B5C71"/>
    <w:rsid w:val="003B64F2"/>
    <w:rsid w:val="003B757A"/>
    <w:rsid w:val="003B7876"/>
    <w:rsid w:val="003C30EC"/>
    <w:rsid w:val="003C315A"/>
    <w:rsid w:val="003C3CDF"/>
    <w:rsid w:val="003C4AC0"/>
    <w:rsid w:val="003C677D"/>
    <w:rsid w:val="003C6925"/>
    <w:rsid w:val="003D012B"/>
    <w:rsid w:val="003D013C"/>
    <w:rsid w:val="003D4ACB"/>
    <w:rsid w:val="003D530E"/>
    <w:rsid w:val="003D5996"/>
    <w:rsid w:val="003D628F"/>
    <w:rsid w:val="003E0D5F"/>
    <w:rsid w:val="003E47FA"/>
    <w:rsid w:val="003E515A"/>
    <w:rsid w:val="003E6454"/>
    <w:rsid w:val="003F2C6C"/>
    <w:rsid w:val="003F684A"/>
    <w:rsid w:val="003F7EDD"/>
    <w:rsid w:val="0040009F"/>
    <w:rsid w:val="004019A6"/>
    <w:rsid w:val="00401C59"/>
    <w:rsid w:val="00402BE9"/>
    <w:rsid w:val="00404029"/>
    <w:rsid w:val="00404593"/>
    <w:rsid w:val="00404B64"/>
    <w:rsid w:val="00404D0E"/>
    <w:rsid w:val="00405C6B"/>
    <w:rsid w:val="00406308"/>
    <w:rsid w:val="0040668A"/>
    <w:rsid w:val="004072FE"/>
    <w:rsid w:val="004079FA"/>
    <w:rsid w:val="00410853"/>
    <w:rsid w:val="00410C28"/>
    <w:rsid w:val="00412044"/>
    <w:rsid w:val="00413136"/>
    <w:rsid w:val="0041371D"/>
    <w:rsid w:val="00413C2D"/>
    <w:rsid w:val="00413F75"/>
    <w:rsid w:val="004147A0"/>
    <w:rsid w:val="00415F87"/>
    <w:rsid w:val="004210DC"/>
    <w:rsid w:val="00422CFC"/>
    <w:rsid w:val="00423931"/>
    <w:rsid w:val="00423987"/>
    <w:rsid w:val="00423B3A"/>
    <w:rsid w:val="00424AD2"/>
    <w:rsid w:val="00426E3A"/>
    <w:rsid w:val="00430056"/>
    <w:rsid w:val="004306E3"/>
    <w:rsid w:val="00430F77"/>
    <w:rsid w:val="00434212"/>
    <w:rsid w:val="00434CE5"/>
    <w:rsid w:val="00437AB1"/>
    <w:rsid w:val="00441902"/>
    <w:rsid w:val="00441A0B"/>
    <w:rsid w:val="00441D8A"/>
    <w:rsid w:val="004426A3"/>
    <w:rsid w:val="00445956"/>
    <w:rsid w:val="0044728F"/>
    <w:rsid w:val="00450176"/>
    <w:rsid w:val="00450F52"/>
    <w:rsid w:val="0045377E"/>
    <w:rsid w:val="00453DA9"/>
    <w:rsid w:val="004546F5"/>
    <w:rsid w:val="004548AD"/>
    <w:rsid w:val="0045533E"/>
    <w:rsid w:val="004553BB"/>
    <w:rsid w:val="0045567E"/>
    <w:rsid w:val="00456971"/>
    <w:rsid w:val="00457DBF"/>
    <w:rsid w:val="00460920"/>
    <w:rsid w:val="00465871"/>
    <w:rsid w:val="004704B3"/>
    <w:rsid w:val="00471318"/>
    <w:rsid w:val="00472D84"/>
    <w:rsid w:val="00473595"/>
    <w:rsid w:val="00475D9B"/>
    <w:rsid w:val="00476005"/>
    <w:rsid w:val="00476E6F"/>
    <w:rsid w:val="00480695"/>
    <w:rsid w:val="004832E7"/>
    <w:rsid w:val="0048381A"/>
    <w:rsid w:val="00483B5E"/>
    <w:rsid w:val="00485673"/>
    <w:rsid w:val="00487D0F"/>
    <w:rsid w:val="00491189"/>
    <w:rsid w:val="004913EF"/>
    <w:rsid w:val="00491515"/>
    <w:rsid w:val="00493386"/>
    <w:rsid w:val="00493EC2"/>
    <w:rsid w:val="0049503E"/>
    <w:rsid w:val="00495F1D"/>
    <w:rsid w:val="004967E7"/>
    <w:rsid w:val="0049730F"/>
    <w:rsid w:val="004A0A9B"/>
    <w:rsid w:val="004A177E"/>
    <w:rsid w:val="004A2D19"/>
    <w:rsid w:val="004A37BC"/>
    <w:rsid w:val="004A4190"/>
    <w:rsid w:val="004A52B8"/>
    <w:rsid w:val="004B09BC"/>
    <w:rsid w:val="004B16CA"/>
    <w:rsid w:val="004B2F46"/>
    <w:rsid w:val="004B38AB"/>
    <w:rsid w:val="004B3F0B"/>
    <w:rsid w:val="004B4BBA"/>
    <w:rsid w:val="004B4FB3"/>
    <w:rsid w:val="004B6D6F"/>
    <w:rsid w:val="004C0423"/>
    <w:rsid w:val="004C1136"/>
    <w:rsid w:val="004C1FD5"/>
    <w:rsid w:val="004C2BE3"/>
    <w:rsid w:val="004C2E74"/>
    <w:rsid w:val="004C31ED"/>
    <w:rsid w:val="004C42C1"/>
    <w:rsid w:val="004C46AF"/>
    <w:rsid w:val="004C6173"/>
    <w:rsid w:val="004C6F28"/>
    <w:rsid w:val="004C73EA"/>
    <w:rsid w:val="004D3920"/>
    <w:rsid w:val="004D4667"/>
    <w:rsid w:val="004D4BE2"/>
    <w:rsid w:val="004D5C93"/>
    <w:rsid w:val="004E221A"/>
    <w:rsid w:val="004E25A6"/>
    <w:rsid w:val="004E35F0"/>
    <w:rsid w:val="004E5065"/>
    <w:rsid w:val="004E5BA7"/>
    <w:rsid w:val="004E6002"/>
    <w:rsid w:val="004E6091"/>
    <w:rsid w:val="004F3F14"/>
    <w:rsid w:val="004F43AA"/>
    <w:rsid w:val="004F4872"/>
    <w:rsid w:val="004F4ED7"/>
    <w:rsid w:val="004F4FFD"/>
    <w:rsid w:val="004F5DC7"/>
    <w:rsid w:val="004F61D3"/>
    <w:rsid w:val="004F6A0B"/>
    <w:rsid w:val="004F6AFD"/>
    <w:rsid w:val="004F7755"/>
    <w:rsid w:val="00500096"/>
    <w:rsid w:val="00502812"/>
    <w:rsid w:val="00504711"/>
    <w:rsid w:val="00505207"/>
    <w:rsid w:val="0050557E"/>
    <w:rsid w:val="00506725"/>
    <w:rsid w:val="00506C9B"/>
    <w:rsid w:val="00511755"/>
    <w:rsid w:val="0051178D"/>
    <w:rsid w:val="005146AD"/>
    <w:rsid w:val="0051583E"/>
    <w:rsid w:val="005169AC"/>
    <w:rsid w:val="00516A3A"/>
    <w:rsid w:val="00517A00"/>
    <w:rsid w:val="005206F3"/>
    <w:rsid w:val="00520A30"/>
    <w:rsid w:val="00520B2C"/>
    <w:rsid w:val="005211DE"/>
    <w:rsid w:val="005212E2"/>
    <w:rsid w:val="00522335"/>
    <w:rsid w:val="005258B5"/>
    <w:rsid w:val="00525BCF"/>
    <w:rsid w:val="00526531"/>
    <w:rsid w:val="0052729A"/>
    <w:rsid w:val="00534752"/>
    <w:rsid w:val="005368D3"/>
    <w:rsid w:val="00540093"/>
    <w:rsid w:val="00541784"/>
    <w:rsid w:val="00541EB2"/>
    <w:rsid w:val="00542994"/>
    <w:rsid w:val="0054531D"/>
    <w:rsid w:val="00545334"/>
    <w:rsid w:val="00547296"/>
    <w:rsid w:val="0055069B"/>
    <w:rsid w:val="00551B91"/>
    <w:rsid w:val="00552062"/>
    <w:rsid w:val="00552606"/>
    <w:rsid w:val="00553403"/>
    <w:rsid w:val="00553621"/>
    <w:rsid w:val="005543AF"/>
    <w:rsid w:val="00554798"/>
    <w:rsid w:val="00555645"/>
    <w:rsid w:val="005601C7"/>
    <w:rsid w:val="005608BF"/>
    <w:rsid w:val="0056094D"/>
    <w:rsid w:val="00560C0F"/>
    <w:rsid w:val="005625A2"/>
    <w:rsid w:val="00565E41"/>
    <w:rsid w:val="00566529"/>
    <w:rsid w:val="00574641"/>
    <w:rsid w:val="00575F51"/>
    <w:rsid w:val="00576227"/>
    <w:rsid w:val="00576CE0"/>
    <w:rsid w:val="00577556"/>
    <w:rsid w:val="00580338"/>
    <w:rsid w:val="005805E9"/>
    <w:rsid w:val="005828A8"/>
    <w:rsid w:val="00583301"/>
    <w:rsid w:val="00583F1B"/>
    <w:rsid w:val="00586A0F"/>
    <w:rsid w:val="00587B2F"/>
    <w:rsid w:val="00592316"/>
    <w:rsid w:val="00596D06"/>
    <w:rsid w:val="0059726D"/>
    <w:rsid w:val="005A1254"/>
    <w:rsid w:val="005A1A8F"/>
    <w:rsid w:val="005A1F62"/>
    <w:rsid w:val="005A3159"/>
    <w:rsid w:val="005A5292"/>
    <w:rsid w:val="005A5DC8"/>
    <w:rsid w:val="005A70FF"/>
    <w:rsid w:val="005B00D4"/>
    <w:rsid w:val="005B09DB"/>
    <w:rsid w:val="005B143F"/>
    <w:rsid w:val="005B1530"/>
    <w:rsid w:val="005B15EE"/>
    <w:rsid w:val="005B37C0"/>
    <w:rsid w:val="005B436B"/>
    <w:rsid w:val="005B52B9"/>
    <w:rsid w:val="005B5DF5"/>
    <w:rsid w:val="005C116B"/>
    <w:rsid w:val="005C4E77"/>
    <w:rsid w:val="005C51E9"/>
    <w:rsid w:val="005C7B57"/>
    <w:rsid w:val="005C7BE4"/>
    <w:rsid w:val="005D2045"/>
    <w:rsid w:val="005D6183"/>
    <w:rsid w:val="005E1F83"/>
    <w:rsid w:val="005E40B8"/>
    <w:rsid w:val="005E598B"/>
    <w:rsid w:val="005E71E1"/>
    <w:rsid w:val="005F24CB"/>
    <w:rsid w:val="005F2D07"/>
    <w:rsid w:val="005F4CC5"/>
    <w:rsid w:val="005F5DAB"/>
    <w:rsid w:val="005F7F55"/>
    <w:rsid w:val="006004B2"/>
    <w:rsid w:val="006017B6"/>
    <w:rsid w:val="0060241E"/>
    <w:rsid w:val="0060247F"/>
    <w:rsid w:val="00602B4E"/>
    <w:rsid w:val="00603E1A"/>
    <w:rsid w:val="00604741"/>
    <w:rsid w:val="00604C82"/>
    <w:rsid w:val="00604E91"/>
    <w:rsid w:val="006077A3"/>
    <w:rsid w:val="006101B9"/>
    <w:rsid w:val="00610EFF"/>
    <w:rsid w:val="0061194F"/>
    <w:rsid w:val="006119F2"/>
    <w:rsid w:val="00613E43"/>
    <w:rsid w:val="00614945"/>
    <w:rsid w:val="0061515D"/>
    <w:rsid w:val="00617196"/>
    <w:rsid w:val="006218DC"/>
    <w:rsid w:val="00621F9D"/>
    <w:rsid w:val="00622133"/>
    <w:rsid w:val="006222C9"/>
    <w:rsid w:val="006230CB"/>
    <w:rsid w:val="006232D9"/>
    <w:rsid w:val="00623B28"/>
    <w:rsid w:val="00623D09"/>
    <w:rsid w:val="00623EA7"/>
    <w:rsid w:val="0062583A"/>
    <w:rsid w:val="00634EF0"/>
    <w:rsid w:val="00636242"/>
    <w:rsid w:val="00636297"/>
    <w:rsid w:val="006410F0"/>
    <w:rsid w:val="006426ED"/>
    <w:rsid w:val="00643463"/>
    <w:rsid w:val="00643E44"/>
    <w:rsid w:val="0064503D"/>
    <w:rsid w:val="006458C4"/>
    <w:rsid w:val="0064613E"/>
    <w:rsid w:val="00647325"/>
    <w:rsid w:val="006520DE"/>
    <w:rsid w:val="006526BC"/>
    <w:rsid w:val="00653817"/>
    <w:rsid w:val="0065397E"/>
    <w:rsid w:val="00653A97"/>
    <w:rsid w:val="00654CD6"/>
    <w:rsid w:val="0065607E"/>
    <w:rsid w:val="00656ECA"/>
    <w:rsid w:val="0065706E"/>
    <w:rsid w:val="00657C8E"/>
    <w:rsid w:val="00660885"/>
    <w:rsid w:val="00660BB3"/>
    <w:rsid w:val="006627E5"/>
    <w:rsid w:val="00662DE8"/>
    <w:rsid w:val="006645FF"/>
    <w:rsid w:val="00664B14"/>
    <w:rsid w:val="00666049"/>
    <w:rsid w:val="00666B45"/>
    <w:rsid w:val="006671FD"/>
    <w:rsid w:val="00667A0C"/>
    <w:rsid w:val="0067010E"/>
    <w:rsid w:val="006706DC"/>
    <w:rsid w:val="006728AA"/>
    <w:rsid w:val="0067362A"/>
    <w:rsid w:val="0067394E"/>
    <w:rsid w:val="00675CA0"/>
    <w:rsid w:val="006760C9"/>
    <w:rsid w:val="00676362"/>
    <w:rsid w:val="00676E84"/>
    <w:rsid w:val="00677445"/>
    <w:rsid w:val="006810B2"/>
    <w:rsid w:val="006818FD"/>
    <w:rsid w:val="0068281B"/>
    <w:rsid w:val="006833E6"/>
    <w:rsid w:val="006840F7"/>
    <w:rsid w:val="00685BE8"/>
    <w:rsid w:val="0068672F"/>
    <w:rsid w:val="00687802"/>
    <w:rsid w:val="00690500"/>
    <w:rsid w:val="006917D2"/>
    <w:rsid w:val="00692238"/>
    <w:rsid w:val="00694CE9"/>
    <w:rsid w:val="006957D8"/>
    <w:rsid w:val="00695F25"/>
    <w:rsid w:val="00695F63"/>
    <w:rsid w:val="00696A8E"/>
    <w:rsid w:val="006970F6"/>
    <w:rsid w:val="0069736D"/>
    <w:rsid w:val="00697CFE"/>
    <w:rsid w:val="006A10AB"/>
    <w:rsid w:val="006A1101"/>
    <w:rsid w:val="006A12F9"/>
    <w:rsid w:val="006A207D"/>
    <w:rsid w:val="006A2213"/>
    <w:rsid w:val="006A27F7"/>
    <w:rsid w:val="006A481C"/>
    <w:rsid w:val="006A5DB3"/>
    <w:rsid w:val="006A788E"/>
    <w:rsid w:val="006B0C2E"/>
    <w:rsid w:val="006B1E60"/>
    <w:rsid w:val="006B2DF7"/>
    <w:rsid w:val="006B4439"/>
    <w:rsid w:val="006B5E0A"/>
    <w:rsid w:val="006B7E84"/>
    <w:rsid w:val="006C0625"/>
    <w:rsid w:val="006C17EE"/>
    <w:rsid w:val="006C18C8"/>
    <w:rsid w:val="006C1A32"/>
    <w:rsid w:val="006C1F58"/>
    <w:rsid w:val="006C38C5"/>
    <w:rsid w:val="006D112E"/>
    <w:rsid w:val="006D29A5"/>
    <w:rsid w:val="006D29A9"/>
    <w:rsid w:val="006D3517"/>
    <w:rsid w:val="006D7AFB"/>
    <w:rsid w:val="006D7CEF"/>
    <w:rsid w:val="006E06AB"/>
    <w:rsid w:val="006E0ACD"/>
    <w:rsid w:val="006E1EA4"/>
    <w:rsid w:val="006E3887"/>
    <w:rsid w:val="006E5022"/>
    <w:rsid w:val="006E7458"/>
    <w:rsid w:val="006F002E"/>
    <w:rsid w:val="006F1F0D"/>
    <w:rsid w:val="006F21BD"/>
    <w:rsid w:val="006F2F47"/>
    <w:rsid w:val="006F3BB5"/>
    <w:rsid w:val="006F5CC0"/>
    <w:rsid w:val="006F615A"/>
    <w:rsid w:val="006F69CC"/>
    <w:rsid w:val="00700522"/>
    <w:rsid w:val="007010D3"/>
    <w:rsid w:val="007013E5"/>
    <w:rsid w:val="00702E76"/>
    <w:rsid w:val="00703533"/>
    <w:rsid w:val="007038BA"/>
    <w:rsid w:val="0070519C"/>
    <w:rsid w:val="00705505"/>
    <w:rsid w:val="00705F15"/>
    <w:rsid w:val="0070624E"/>
    <w:rsid w:val="007078B4"/>
    <w:rsid w:val="00707E98"/>
    <w:rsid w:val="007107C6"/>
    <w:rsid w:val="007124F8"/>
    <w:rsid w:val="00714BBE"/>
    <w:rsid w:val="00715194"/>
    <w:rsid w:val="00715FCD"/>
    <w:rsid w:val="007218BA"/>
    <w:rsid w:val="007223FF"/>
    <w:rsid w:val="00722851"/>
    <w:rsid w:val="00722E1B"/>
    <w:rsid w:val="00723426"/>
    <w:rsid w:val="00724A7D"/>
    <w:rsid w:val="00724D90"/>
    <w:rsid w:val="00724F08"/>
    <w:rsid w:val="007255AE"/>
    <w:rsid w:val="00725F13"/>
    <w:rsid w:val="00726CDB"/>
    <w:rsid w:val="0072766C"/>
    <w:rsid w:val="007276B1"/>
    <w:rsid w:val="00727F27"/>
    <w:rsid w:val="00730707"/>
    <w:rsid w:val="00730A56"/>
    <w:rsid w:val="00731546"/>
    <w:rsid w:val="007322A8"/>
    <w:rsid w:val="00732E9B"/>
    <w:rsid w:val="0073300C"/>
    <w:rsid w:val="007331A0"/>
    <w:rsid w:val="00733F2D"/>
    <w:rsid w:val="00735E8E"/>
    <w:rsid w:val="00736A5D"/>
    <w:rsid w:val="00737848"/>
    <w:rsid w:val="007378F1"/>
    <w:rsid w:val="0074002C"/>
    <w:rsid w:val="00740A57"/>
    <w:rsid w:val="007412EE"/>
    <w:rsid w:val="007436EA"/>
    <w:rsid w:val="00744195"/>
    <w:rsid w:val="007450F9"/>
    <w:rsid w:val="007520C8"/>
    <w:rsid w:val="007523D1"/>
    <w:rsid w:val="0075277C"/>
    <w:rsid w:val="00752C3B"/>
    <w:rsid w:val="007549F4"/>
    <w:rsid w:val="00754C74"/>
    <w:rsid w:val="00755457"/>
    <w:rsid w:val="007559B8"/>
    <w:rsid w:val="007619C0"/>
    <w:rsid w:val="007620E2"/>
    <w:rsid w:val="00762568"/>
    <w:rsid w:val="00762B6B"/>
    <w:rsid w:val="0076310A"/>
    <w:rsid w:val="00763E3A"/>
    <w:rsid w:val="0076599B"/>
    <w:rsid w:val="00765EB1"/>
    <w:rsid w:val="00771326"/>
    <w:rsid w:val="0077141A"/>
    <w:rsid w:val="00771879"/>
    <w:rsid w:val="0077393A"/>
    <w:rsid w:val="00773EF4"/>
    <w:rsid w:val="00775702"/>
    <w:rsid w:val="00776217"/>
    <w:rsid w:val="0077782C"/>
    <w:rsid w:val="00777B92"/>
    <w:rsid w:val="00781368"/>
    <w:rsid w:val="0078166B"/>
    <w:rsid w:val="00782EC1"/>
    <w:rsid w:val="0078311B"/>
    <w:rsid w:val="00783284"/>
    <w:rsid w:val="00783DCA"/>
    <w:rsid w:val="00785B72"/>
    <w:rsid w:val="0078706C"/>
    <w:rsid w:val="00790964"/>
    <w:rsid w:val="00791846"/>
    <w:rsid w:val="00791979"/>
    <w:rsid w:val="00792BB8"/>
    <w:rsid w:val="00793250"/>
    <w:rsid w:val="007A1195"/>
    <w:rsid w:val="007A2713"/>
    <w:rsid w:val="007A3093"/>
    <w:rsid w:val="007A3E2C"/>
    <w:rsid w:val="007A3FBE"/>
    <w:rsid w:val="007A41CE"/>
    <w:rsid w:val="007A47DA"/>
    <w:rsid w:val="007A523A"/>
    <w:rsid w:val="007A6B10"/>
    <w:rsid w:val="007A78AE"/>
    <w:rsid w:val="007B608B"/>
    <w:rsid w:val="007C17BD"/>
    <w:rsid w:val="007C1DC7"/>
    <w:rsid w:val="007C279A"/>
    <w:rsid w:val="007C6496"/>
    <w:rsid w:val="007C765E"/>
    <w:rsid w:val="007C7798"/>
    <w:rsid w:val="007C78EF"/>
    <w:rsid w:val="007D05B0"/>
    <w:rsid w:val="007D1B20"/>
    <w:rsid w:val="007D1CB0"/>
    <w:rsid w:val="007D1D36"/>
    <w:rsid w:val="007D2087"/>
    <w:rsid w:val="007D2647"/>
    <w:rsid w:val="007D41CA"/>
    <w:rsid w:val="007D739E"/>
    <w:rsid w:val="007E1CED"/>
    <w:rsid w:val="007E380D"/>
    <w:rsid w:val="007E3E99"/>
    <w:rsid w:val="007E509E"/>
    <w:rsid w:val="007E63F7"/>
    <w:rsid w:val="007E7159"/>
    <w:rsid w:val="007E74E7"/>
    <w:rsid w:val="007F2EBE"/>
    <w:rsid w:val="007F3E52"/>
    <w:rsid w:val="007F4703"/>
    <w:rsid w:val="007F4C34"/>
    <w:rsid w:val="007F51D1"/>
    <w:rsid w:val="007F73FE"/>
    <w:rsid w:val="007F7B6B"/>
    <w:rsid w:val="007F7DED"/>
    <w:rsid w:val="008003D6"/>
    <w:rsid w:val="00800D02"/>
    <w:rsid w:val="00800E96"/>
    <w:rsid w:val="00802AC9"/>
    <w:rsid w:val="00802B92"/>
    <w:rsid w:val="00805B89"/>
    <w:rsid w:val="00805EAB"/>
    <w:rsid w:val="0080689A"/>
    <w:rsid w:val="00806902"/>
    <w:rsid w:val="00806C87"/>
    <w:rsid w:val="00807E1E"/>
    <w:rsid w:val="00807E35"/>
    <w:rsid w:val="00810073"/>
    <w:rsid w:val="00812274"/>
    <w:rsid w:val="00812801"/>
    <w:rsid w:val="008128CB"/>
    <w:rsid w:val="00813085"/>
    <w:rsid w:val="0081466A"/>
    <w:rsid w:val="00816A64"/>
    <w:rsid w:val="00816EFA"/>
    <w:rsid w:val="00817455"/>
    <w:rsid w:val="00817514"/>
    <w:rsid w:val="00822A8A"/>
    <w:rsid w:val="00822AD6"/>
    <w:rsid w:val="0082346A"/>
    <w:rsid w:val="008234E3"/>
    <w:rsid w:val="00823AFA"/>
    <w:rsid w:val="00823D88"/>
    <w:rsid w:val="00824577"/>
    <w:rsid w:val="0082505F"/>
    <w:rsid w:val="008269F9"/>
    <w:rsid w:val="00827188"/>
    <w:rsid w:val="008278C3"/>
    <w:rsid w:val="00830D51"/>
    <w:rsid w:val="0083168E"/>
    <w:rsid w:val="00831B96"/>
    <w:rsid w:val="0083206E"/>
    <w:rsid w:val="0083266D"/>
    <w:rsid w:val="0083275B"/>
    <w:rsid w:val="00832F6F"/>
    <w:rsid w:val="008340AA"/>
    <w:rsid w:val="0083461B"/>
    <w:rsid w:val="00834B48"/>
    <w:rsid w:val="0083555D"/>
    <w:rsid w:val="008364BD"/>
    <w:rsid w:val="00836535"/>
    <w:rsid w:val="00837B91"/>
    <w:rsid w:val="00841459"/>
    <w:rsid w:val="00841E03"/>
    <w:rsid w:val="008425FC"/>
    <w:rsid w:val="00843E80"/>
    <w:rsid w:val="008469BD"/>
    <w:rsid w:val="00847529"/>
    <w:rsid w:val="008477D6"/>
    <w:rsid w:val="0084786E"/>
    <w:rsid w:val="008509E1"/>
    <w:rsid w:val="008527D3"/>
    <w:rsid w:val="008546E2"/>
    <w:rsid w:val="008555F4"/>
    <w:rsid w:val="00856311"/>
    <w:rsid w:val="008568E1"/>
    <w:rsid w:val="00857001"/>
    <w:rsid w:val="0085722E"/>
    <w:rsid w:val="00857566"/>
    <w:rsid w:val="00860517"/>
    <w:rsid w:val="00860ACD"/>
    <w:rsid w:val="0086133D"/>
    <w:rsid w:val="008617F7"/>
    <w:rsid w:val="0086243D"/>
    <w:rsid w:val="008624C0"/>
    <w:rsid w:val="00862A89"/>
    <w:rsid w:val="00864F67"/>
    <w:rsid w:val="008658B4"/>
    <w:rsid w:val="008665D4"/>
    <w:rsid w:val="00866D27"/>
    <w:rsid w:val="008708E4"/>
    <w:rsid w:val="008738AA"/>
    <w:rsid w:val="008744A0"/>
    <w:rsid w:val="00877DC6"/>
    <w:rsid w:val="00880DB2"/>
    <w:rsid w:val="00881707"/>
    <w:rsid w:val="00882C7F"/>
    <w:rsid w:val="00886BB8"/>
    <w:rsid w:val="0089272E"/>
    <w:rsid w:val="00893AA4"/>
    <w:rsid w:val="008945E5"/>
    <w:rsid w:val="008947B2"/>
    <w:rsid w:val="00897AE2"/>
    <w:rsid w:val="008A0260"/>
    <w:rsid w:val="008A0F56"/>
    <w:rsid w:val="008A197F"/>
    <w:rsid w:val="008A1E6B"/>
    <w:rsid w:val="008A3535"/>
    <w:rsid w:val="008A5E97"/>
    <w:rsid w:val="008A5F5A"/>
    <w:rsid w:val="008A7EBD"/>
    <w:rsid w:val="008B082E"/>
    <w:rsid w:val="008B086C"/>
    <w:rsid w:val="008B0FE3"/>
    <w:rsid w:val="008B11E1"/>
    <w:rsid w:val="008B21BD"/>
    <w:rsid w:val="008B318C"/>
    <w:rsid w:val="008B4363"/>
    <w:rsid w:val="008B45F5"/>
    <w:rsid w:val="008B494D"/>
    <w:rsid w:val="008B5A1E"/>
    <w:rsid w:val="008C172A"/>
    <w:rsid w:val="008C2192"/>
    <w:rsid w:val="008C3CCD"/>
    <w:rsid w:val="008C55A1"/>
    <w:rsid w:val="008C63B1"/>
    <w:rsid w:val="008C65E8"/>
    <w:rsid w:val="008D06ED"/>
    <w:rsid w:val="008D0AC5"/>
    <w:rsid w:val="008D2FC3"/>
    <w:rsid w:val="008D2FD5"/>
    <w:rsid w:val="008D48E3"/>
    <w:rsid w:val="008D4F5B"/>
    <w:rsid w:val="008D5C17"/>
    <w:rsid w:val="008D6BD2"/>
    <w:rsid w:val="008E0A3D"/>
    <w:rsid w:val="008E1F1B"/>
    <w:rsid w:val="008E2D94"/>
    <w:rsid w:val="008E3743"/>
    <w:rsid w:val="008E3B0B"/>
    <w:rsid w:val="008E57ED"/>
    <w:rsid w:val="008E5A8A"/>
    <w:rsid w:val="008E62B9"/>
    <w:rsid w:val="008E64DD"/>
    <w:rsid w:val="008E78C0"/>
    <w:rsid w:val="008F1427"/>
    <w:rsid w:val="008F15D2"/>
    <w:rsid w:val="008F1D4D"/>
    <w:rsid w:val="008F23A9"/>
    <w:rsid w:val="008F258D"/>
    <w:rsid w:val="008F25A1"/>
    <w:rsid w:val="008F30EB"/>
    <w:rsid w:val="008F35A1"/>
    <w:rsid w:val="008F68A1"/>
    <w:rsid w:val="009010CD"/>
    <w:rsid w:val="009015CB"/>
    <w:rsid w:val="009026E3"/>
    <w:rsid w:val="00902B78"/>
    <w:rsid w:val="00902D6B"/>
    <w:rsid w:val="00903D7B"/>
    <w:rsid w:val="00904A92"/>
    <w:rsid w:val="0090650D"/>
    <w:rsid w:val="0091025E"/>
    <w:rsid w:val="0091077D"/>
    <w:rsid w:val="00912D03"/>
    <w:rsid w:val="00915774"/>
    <w:rsid w:val="00921280"/>
    <w:rsid w:val="009219A1"/>
    <w:rsid w:val="00921FD8"/>
    <w:rsid w:val="00922BF7"/>
    <w:rsid w:val="0092343D"/>
    <w:rsid w:val="00923601"/>
    <w:rsid w:val="00923682"/>
    <w:rsid w:val="009236C5"/>
    <w:rsid w:val="00924026"/>
    <w:rsid w:val="00924671"/>
    <w:rsid w:val="00930C29"/>
    <w:rsid w:val="00930C77"/>
    <w:rsid w:val="00931E23"/>
    <w:rsid w:val="00932533"/>
    <w:rsid w:val="00932867"/>
    <w:rsid w:val="00932CBA"/>
    <w:rsid w:val="009344E0"/>
    <w:rsid w:val="00934677"/>
    <w:rsid w:val="00934B02"/>
    <w:rsid w:val="00934FCB"/>
    <w:rsid w:val="00935E36"/>
    <w:rsid w:val="0093601D"/>
    <w:rsid w:val="00937215"/>
    <w:rsid w:val="009378D5"/>
    <w:rsid w:val="009418CE"/>
    <w:rsid w:val="00942745"/>
    <w:rsid w:val="00942DAD"/>
    <w:rsid w:val="009432C4"/>
    <w:rsid w:val="009466ED"/>
    <w:rsid w:val="00946AF6"/>
    <w:rsid w:val="00946B5A"/>
    <w:rsid w:val="009500A9"/>
    <w:rsid w:val="00951D01"/>
    <w:rsid w:val="00951D9E"/>
    <w:rsid w:val="00952431"/>
    <w:rsid w:val="009529BA"/>
    <w:rsid w:val="00952C5D"/>
    <w:rsid w:val="00953C30"/>
    <w:rsid w:val="0095481E"/>
    <w:rsid w:val="00954890"/>
    <w:rsid w:val="009559F5"/>
    <w:rsid w:val="00955D9B"/>
    <w:rsid w:val="00960C0A"/>
    <w:rsid w:val="009618AE"/>
    <w:rsid w:val="00962955"/>
    <w:rsid w:val="00963324"/>
    <w:rsid w:val="0096342A"/>
    <w:rsid w:val="0096416B"/>
    <w:rsid w:val="0096529D"/>
    <w:rsid w:val="00965477"/>
    <w:rsid w:val="00965B03"/>
    <w:rsid w:val="0096690E"/>
    <w:rsid w:val="00970D44"/>
    <w:rsid w:val="009713E2"/>
    <w:rsid w:val="00971435"/>
    <w:rsid w:val="009724FE"/>
    <w:rsid w:val="009730D0"/>
    <w:rsid w:val="009734E2"/>
    <w:rsid w:val="009741BB"/>
    <w:rsid w:val="009756A4"/>
    <w:rsid w:val="00977C8E"/>
    <w:rsid w:val="00980351"/>
    <w:rsid w:val="00980958"/>
    <w:rsid w:val="00981939"/>
    <w:rsid w:val="0098218B"/>
    <w:rsid w:val="00982A0B"/>
    <w:rsid w:val="0098389E"/>
    <w:rsid w:val="00984F2A"/>
    <w:rsid w:val="0098527B"/>
    <w:rsid w:val="00985300"/>
    <w:rsid w:val="0098617A"/>
    <w:rsid w:val="0098639E"/>
    <w:rsid w:val="0098783C"/>
    <w:rsid w:val="00990449"/>
    <w:rsid w:val="009922E7"/>
    <w:rsid w:val="009937B5"/>
    <w:rsid w:val="0099717C"/>
    <w:rsid w:val="009A049F"/>
    <w:rsid w:val="009A10E2"/>
    <w:rsid w:val="009A129A"/>
    <w:rsid w:val="009A42BD"/>
    <w:rsid w:val="009A465E"/>
    <w:rsid w:val="009A4B48"/>
    <w:rsid w:val="009A70B1"/>
    <w:rsid w:val="009A746F"/>
    <w:rsid w:val="009A7B22"/>
    <w:rsid w:val="009A7D98"/>
    <w:rsid w:val="009B09B9"/>
    <w:rsid w:val="009B1BB1"/>
    <w:rsid w:val="009B1D6D"/>
    <w:rsid w:val="009B254C"/>
    <w:rsid w:val="009B2E90"/>
    <w:rsid w:val="009B30A1"/>
    <w:rsid w:val="009B4A30"/>
    <w:rsid w:val="009B5091"/>
    <w:rsid w:val="009B5279"/>
    <w:rsid w:val="009B68B1"/>
    <w:rsid w:val="009B777B"/>
    <w:rsid w:val="009C0750"/>
    <w:rsid w:val="009C2B54"/>
    <w:rsid w:val="009C32AC"/>
    <w:rsid w:val="009C33C0"/>
    <w:rsid w:val="009C3EAF"/>
    <w:rsid w:val="009C4B2A"/>
    <w:rsid w:val="009C62CF"/>
    <w:rsid w:val="009C6C3C"/>
    <w:rsid w:val="009C7FB0"/>
    <w:rsid w:val="009D00A3"/>
    <w:rsid w:val="009D2ACD"/>
    <w:rsid w:val="009D76D8"/>
    <w:rsid w:val="009D7BAC"/>
    <w:rsid w:val="009D7F69"/>
    <w:rsid w:val="009E0682"/>
    <w:rsid w:val="009E12F8"/>
    <w:rsid w:val="009E18CA"/>
    <w:rsid w:val="009E197E"/>
    <w:rsid w:val="009E19E0"/>
    <w:rsid w:val="009E58AD"/>
    <w:rsid w:val="009E62B3"/>
    <w:rsid w:val="009E6442"/>
    <w:rsid w:val="009E6B15"/>
    <w:rsid w:val="009F03F2"/>
    <w:rsid w:val="009F191E"/>
    <w:rsid w:val="009F193E"/>
    <w:rsid w:val="009F32F6"/>
    <w:rsid w:val="009F43A3"/>
    <w:rsid w:val="009F6FF1"/>
    <w:rsid w:val="00A002C3"/>
    <w:rsid w:val="00A00376"/>
    <w:rsid w:val="00A01D08"/>
    <w:rsid w:val="00A02EE2"/>
    <w:rsid w:val="00A03021"/>
    <w:rsid w:val="00A039E8"/>
    <w:rsid w:val="00A0518E"/>
    <w:rsid w:val="00A0526F"/>
    <w:rsid w:val="00A064BA"/>
    <w:rsid w:val="00A073EB"/>
    <w:rsid w:val="00A074B7"/>
    <w:rsid w:val="00A07701"/>
    <w:rsid w:val="00A10384"/>
    <w:rsid w:val="00A11ECE"/>
    <w:rsid w:val="00A129F4"/>
    <w:rsid w:val="00A167DF"/>
    <w:rsid w:val="00A17370"/>
    <w:rsid w:val="00A2097A"/>
    <w:rsid w:val="00A222B2"/>
    <w:rsid w:val="00A23E31"/>
    <w:rsid w:val="00A24D90"/>
    <w:rsid w:val="00A24F16"/>
    <w:rsid w:val="00A26B4A"/>
    <w:rsid w:val="00A2728C"/>
    <w:rsid w:val="00A27D3A"/>
    <w:rsid w:val="00A3086F"/>
    <w:rsid w:val="00A31F2E"/>
    <w:rsid w:val="00A33478"/>
    <w:rsid w:val="00A40024"/>
    <w:rsid w:val="00A40935"/>
    <w:rsid w:val="00A40DFB"/>
    <w:rsid w:val="00A418E1"/>
    <w:rsid w:val="00A41925"/>
    <w:rsid w:val="00A41D63"/>
    <w:rsid w:val="00A42C55"/>
    <w:rsid w:val="00A437E6"/>
    <w:rsid w:val="00A47385"/>
    <w:rsid w:val="00A503CC"/>
    <w:rsid w:val="00A522A2"/>
    <w:rsid w:val="00A5269D"/>
    <w:rsid w:val="00A54D57"/>
    <w:rsid w:val="00A60464"/>
    <w:rsid w:val="00A606A2"/>
    <w:rsid w:val="00A60AAB"/>
    <w:rsid w:val="00A6159E"/>
    <w:rsid w:val="00A63473"/>
    <w:rsid w:val="00A642F8"/>
    <w:rsid w:val="00A64A52"/>
    <w:rsid w:val="00A67B11"/>
    <w:rsid w:val="00A67BC3"/>
    <w:rsid w:val="00A715A4"/>
    <w:rsid w:val="00A72CD2"/>
    <w:rsid w:val="00A730B4"/>
    <w:rsid w:val="00A75279"/>
    <w:rsid w:val="00A7582B"/>
    <w:rsid w:val="00A817E8"/>
    <w:rsid w:val="00A81D3D"/>
    <w:rsid w:val="00A823BD"/>
    <w:rsid w:val="00A827B1"/>
    <w:rsid w:val="00A83A01"/>
    <w:rsid w:val="00A83B73"/>
    <w:rsid w:val="00A842DF"/>
    <w:rsid w:val="00A8470D"/>
    <w:rsid w:val="00A84CE3"/>
    <w:rsid w:val="00A851DC"/>
    <w:rsid w:val="00A86549"/>
    <w:rsid w:val="00A907AD"/>
    <w:rsid w:val="00A90C2C"/>
    <w:rsid w:val="00A91617"/>
    <w:rsid w:val="00A9204D"/>
    <w:rsid w:val="00A92721"/>
    <w:rsid w:val="00A9428C"/>
    <w:rsid w:val="00A9446D"/>
    <w:rsid w:val="00AA3B64"/>
    <w:rsid w:val="00AA4B1B"/>
    <w:rsid w:val="00AA4F80"/>
    <w:rsid w:val="00AA5D4D"/>
    <w:rsid w:val="00AA6EC8"/>
    <w:rsid w:val="00AB080A"/>
    <w:rsid w:val="00AB2E9D"/>
    <w:rsid w:val="00AB5F3A"/>
    <w:rsid w:val="00AB6BF3"/>
    <w:rsid w:val="00AB718A"/>
    <w:rsid w:val="00AB7389"/>
    <w:rsid w:val="00AC18B7"/>
    <w:rsid w:val="00AC4D8A"/>
    <w:rsid w:val="00AC6E78"/>
    <w:rsid w:val="00AC77E2"/>
    <w:rsid w:val="00AC7C66"/>
    <w:rsid w:val="00AD30B3"/>
    <w:rsid w:val="00AD3200"/>
    <w:rsid w:val="00AD3470"/>
    <w:rsid w:val="00AD4BEC"/>
    <w:rsid w:val="00AD69F5"/>
    <w:rsid w:val="00AD71CA"/>
    <w:rsid w:val="00AD74E8"/>
    <w:rsid w:val="00AE0903"/>
    <w:rsid w:val="00AE0D7E"/>
    <w:rsid w:val="00AE0F3E"/>
    <w:rsid w:val="00AE1490"/>
    <w:rsid w:val="00AE2104"/>
    <w:rsid w:val="00AE3A5D"/>
    <w:rsid w:val="00AE59AB"/>
    <w:rsid w:val="00AE66BB"/>
    <w:rsid w:val="00AF2F2C"/>
    <w:rsid w:val="00AF419D"/>
    <w:rsid w:val="00AF53BE"/>
    <w:rsid w:val="00AF5C0E"/>
    <w:rsid w:val="00AF7181"/>
    <w:rsid w:val="00AF7A47"/>
    <w:rsid w:val="00B0121E"/>
    <w:rsid w:val="00B04BF0"/>
    <w:rsid w:val="00B07349"/>
    <w:rsid w:val="00B07F9D"/>
    <w:rsid w:val="00B10AD5"/>
    <w:rsid w:val="00B1102B"/>
    <w:rsid w:val="00B13E81"/>
    <w:rsid w:val="00B147B9"/>
    <w:rsid w:val="00B15FD2"/>
    <w:rsid w:val="00B1696B"/>
    <w:rsid w:val="00B17B59"/>
    <w:rsid w:val="00B20678"/>
    <w:rsid w:val="00B20B16"/>
    <w:rsid w:val="00B2136B"/>
    <w:rsid w:val="00B21474"/>
    <w:rsid w:val="00B222B1"/>
    <w:rsid w:val="00B2332A"/>
    <w:rsid w:val="00B241CF"/>
    <w:rsid w:val="00B26386"/>
    <w:rsid w:val="00B27358"/>
    <w:rsid w:val="00B27822"/>
    <w:rsid w:val="00B27AA2"/>
    <w:rsid w:val="00B27B0E"/>
    <w:rsid w:val="00B30056"/>
    <w:rsid w:val="00B30E39"/>
    <w:rsid w:val="00B32134"/>
    <w:rsid w:val="00B3300D"/>
    <w:rsid w:val="00B346FA"/>
    <w:rsid w:val="00B34DB1"/>
    <w:rsid w:val="00B3681B"/>
    <w:rsid w:val="00B3740C"/>
    <w:rsid w:val="00B37901"/>
    <w:rsid w:val="00B419D6"/>
    <w:rsid w:val="00B42293"/>
    <w:rsid w:val="00B432B5"/>
    <w:rsid w:val="00B44B6E"/>
    <w:rsid w:val="00B452FF"/>
    <w:rsid w:val="00B509F6"/>
    <w:rsid w:val="00B5100B"/>
    <w:rsid w:val="00B5111E"/>
    <w:rsid w:val="00B52A66"/>
    <w:rsid w:val="00B53493"/>
    <w:rsid w:val="00B557E5"/>
    <w:rsid w:val="00B57C3C"/>
    <w:rsid w:val="00B61B69"/>
    <w:rsid w:val="00B63106"/>
    <w:rsid w:val="00B63A78"/>
    <w:rsid w:val="00B64210"/>
    <w:rsid w:val="00B66A8D"/>
    <w:rsid w:val="00B67AF5"/>
    <w:rsid w:val="00B7232E"/>
    <w:rsid w:val="00B72452"/>
    <w:rsid w:val="00B728D1"/>
    <w:rsid w:val="00B72E68"/>
    <w:rsid w:val="00B74ACB"/>
    <w:rsid w:val="00B75160"/>
    <w:rsid w:val="00B75183"/>
    <w:rsid w:val="00B7548F"/>
    <w:rsid w:val="00B76387"/>
    <w:rsid w:val="00B7644F"/>
    <w:rsid w:val="00B815B6"/>
    <w:rsid w:val="00B81910"/>
    <w:rsid w:val="00B81ED4"/>
    <w:rsid w:val="00B82AE5"/>
    <w:rsid w:val="00B859AC"/>
    <w:rsid w:val="00B8665A"/>
    <w:rsid w:val="00B912E5"/>
    <w:rsid w:val="00B9351C"/>
    <w:rsid w:val="00B94917"/>
    <w:rsid w:val="00B951D6"/>
    <w:rsid w:val="00B95451"/>
    <w:rsid w:val="00B960F8"/>
    <w:rsid w:val="00B96BED"/>
    <w:rsid w:val="00B97F21"/>
    <w:rsid w:val="00BA0DCA"/>
    <w:rsid w:val="00BA0DDC"/>
    <w:rsid w:val="00BA10B1"/>
    <w:rsid w:val="00BA1783"/>
    <w:rsid w:val="00BA1C66"/>
    <w:rsid w:val="00BA2229"/>
    <w:rsid w:val="00BA2E45"/>
    <w:rsid w:val="00BA5968"/>
    <w:rsid w:val="00BA6A5E"/>
    <w:rsid w:val="00BA7CD1"/>
    <w:rsid w:val="00BB0B07"/>
    <w:rsid w:val="00BB15B2"/>
    <w:rsid w:val="00BB1706"/>
    <w:rsid w:val="00BB190F"/>
    <w:rsid w:val="00BB2FAF"/>
    <w:rsid w:val="00BB38A7"/>
    <w:rsid w:val="00BB3A16"/>
    <w:rsid w:val="00BB6AE7"/>
    <w:rsid w:val="00BB78B7"/>
    <w:rsid w:val="00BC1EF1"/>
    <w:rsid w:val="00BC2654"/>
    <w:rsid w:val="00BC307F"/>
    <w:rsid w:val="00BC680D"/>
    <w:rsid w:val="00BC6B4A"/>
    <w:rsid w:val="00BC7344"/>
    <w:rsid w:val="00BC7805"/>
    <w:rsid w:val="00BC7D4B"/>
    <w:rsid w:val="00BD0B60"/>
    <w:rsid w:val="00BD129F"/>
    <w:rsid w:val="00BD13C1"/>
    <w:rsid w:val="00BD142F"/>
    <w:rsid w:val="00BD16FC"/>
    <w:rsid w:val="00BD35AA"/>
    <w:rsid w:val="00BD36D7"/>
    <w:rsid w:val="00BD39B0"/>
    <w:rsid w:val="00BD3F29"/>
    <w:rsid w:val="00BD42B5"/>
    <w:rsid w:val="00BD6696"/>
    <w:rsid w:val="00BD696D"/>
    <w:rsid w:val="00BD6C2D"/>
    <w:rsid w:val="00BE060C"/>
    <w:rsid w:val="00BE0F92"/>
    <w:rsid w:val="00BE12A7"/>
    <w:rsid w:val="00BE1822"/>
    <w:rsid w:val="00BE2691"/>
    <w:rsid w:val="00BE3008"/>
    <w:rsid w:val="00BE347F"/>
    <w:rsid w:val="00BE3903"/>
    <w:rsid w:val="00BE5EF8"/>
    <w:rsid w:val="00BE5FE0"/>
    <w:rsid w:val="00BE6036"/>
    <w:rsid w:val="00BE690B"/>
    <w:rsid w:val="00BE7C82"/>
    <w:rsid w:val="00BF27A1"/>
    <w:rsid w:val="00BF5263"/>
    <w:rsid w:val="00C0017E"/>
    <w:rsid w:val="00C00544"/>
    <w:rsid w:val="00C008A6"/>
    <w:rsid w:val="00C02A2E"/>
    <w:rsid w:val="00C03A4B"/>
    <w:rsid w:val="00C03F05"/>
    <w:rsid w:val="00C1120D"/>
    <w:rsid w:val="00C12A11"/>
    <w:rsid w:val="00C13FD3"/>
    <w:rsid w:val="00C148B0"/>
    <w:rsid w:val="00C15B42"/>
    <w:rsid w:val="00C16C9E"/>
    <w:rsid w:val="00C175EF"/>
    <w:rsid w:val="00C17980"/>
    <w:rsid w:val="00C210A8"/>
    <w:rsid w:val="00C230AD"/>
    <w:rsid w:val="00C23950"/>
    <w:rsid w:val="00C25EA9"/>
    <w:rsid w:val="00C270A4"/>
    <w:rsid w:val="00C3127D"/>
    <w:rsid w:val="00C334DE"/>
    <w:rsid w:val="00C34865"/>
    <w:rsid w:val="00C35123"/>
    <w:rsid w:val="00C352AF"/>
    <w:rsid w:val="00C37A1B"/>
    <w:rsid w:val="00C40404"/>
    <w:rsid w:val="00C409BB"/>
    <w:rsid w:val="00C40DB9"/>
    <w:rsid w:val="00C4276A"/>
    <w:rsid w:val="00C43F10"/>
    <w:rsid w:val="00C447E5"/>
    <w:rsid w:val="00C453E8"/>
    <w:rsid w:val="00C46686"/>
    <w:rsid w:val="00C476ED"/>
    <w:rsid w:val="00C47C4D"/>
    <w:rsid w:val="00C47F80"/>
    <w:rsid w:val="00C50AB9"/>
    <w:rsid w:val="00C519CA"/>
    <w:rsid w:val="00C5315E"/>
    <w:rsid w:val="00C54396"/>
    <w:rsid w:val="00C55FB0"/>
    <w:rsid w:val="00C57E91"/>
    <w:rsid w:val="00C612F8"/>
    <w:rsid w:val="00C62DAE"/>
    <w:rsid w:val="00C63A25"/>
    <w:rsid w:val="00C64731"/>
    <w:rsid w:val="00C65ACF"/>
    <w:rsid w:val="00C661DA"/>
    <w:rsid w:val="00C666DD"/>
    <w:rsid w:val="00C66B2A"/>
    <w:rsid w:val="00C676FD"/>
    <w:rsid w:val="00C6783E"/>
    <w:rsid w:val="00C70FDD"/>
    <w:rsid w:val="00C713AC"/>
    <w:rsid w:val="00C720E9"/>
    <w:rsid w:val="00C73B6D"/>
    <w:rsid w:val="00C7430A"/>
    <w:rsid w:val="00C76656"/>
    <w:rsid w:val="00C76D03"/>
    <w:rsid w:val="00C8003C"/>
    <w:rsid w:val="00C816D0"/>
    <w:rsid w:val="00C839B6"/>
    <w:rsid w:val="00C839BE"/>
    <w:rsid w:val="00C83C7B"/>
    <w:rsid w:val="00C90048"/>
    <w:rsid w:val="00C908E6"/>
    <w:rsid w:val="00C90B17"/>
    <w:rsid w:val="00C91338"/>
    <w:rsid w:val="00C91B12"/>
    <w:rsid w:val="00C92883"/>
    <w:rsid w:val="00C936C9"/>
    <w:rsid w:val="00C9383E"/>
    <w:rsid w:val="00C95B03"/>
    <w:rsid w:val="00C96E36"/>
    <w:rsid w:val="00CA0F6F"/>
    <w:rsid w:val="00CA182B"/>
    <w:rsid w:val="00CA62E1"/>
    <w:rsid w:val="00CB1B7A"/>
    <w:rsid w:val="00CB2DEB"/>
    <w:rsid w:val="00CB31AA"/>
    <w:rsid w:val="00CB5938"/>
    <w:rsid w:val="00CB6C47"/>
    <w:rsid w:val="00CB7FDC"/>
    <w:rsid w:val="00CC30DB"/>
    <w:rsid w:val="00CC31F0"/>
    <w:rsid w:val="00CC7AE3"/>
    <w:rsid w:val="00CD05E1"/>
    <w:rsid w:val="00CD13A7"/>
    <w:rsid w:val="00CD181B"/>
    <w:rsid w:val="00CD1C0E"/>
    <w:rsid w:val="00CD204F"/>
    <w:rsid w:val="00CD23BF"/>
    <w:rsid w:val="00CD39AE"/>
    <w:rsid w:val="00CD7F57"/>
    <w:rsid w:val="00CE0090"/>
    <w:rsid w:val="00CE15BD"/>
    <w:rsid w:val="00CE35CE"/>
    <w:rsid w:val="00CE62B9"/>
    <w:rsid w:val="00CF0867"/>
    <w:rsid w:val="00CF0C6F"/>
    <w:rsid w:val="00CF20FC"/>
    <w:rsid w:val="00CF4289"/>
    <w:rsid w:val="00CF5025"/>
    <w:rsid w:val="00CF50CC"/>
    <w:rsid w:val="00CF57C5"/>
    <w:rsid w:val="00D01154"/>
    <w:rsid w:val="00D01B2F"/>
    <w:rsid w:val="00D01E10"/>
    <w:rsid w:val="00D0210E"/>
    <w:rsid w:val="00D04BDD"/>
    <w:rsid w:val="00D10119"/>
    <w:rsid w:val="00D10DDB"/>
    <w:rsid w:val="00D113F7"/>
    <w:rsid w:val="00D12750"/>
    <w:rsid w:val="00D12A96"/>
    <w:rsid w:val="00D12B02"/>
    <w:rsid w:val="00D157A6"/>
    <w:rsid w:val="00D15804"/>
    <w:rsid w:val="00D15B2E"/>
    <w:rsid w:val="00D2042D"/>
    <w:rsid w:val="00D20AF9"/>
    <w:rsid w:val="00D21301"/>
    <w:rsid w:val="00D21595"/>
    <w:rsid w:val="00D2228E"/>
    <w:rsid w:val="00D228F1"/>
    <w:rsid w:val="00D22FAF"/>
    <w:rsid w:val="00D23026"/>
    <w:rsid w:val="00D24B1B"/>
    <w:rsid w:val="00D2595D"/>
    <w:rsid w:val="00D272A9"/>
    <w:rsid w:val="00D3027F"/>
    <w:rsid w:val="00D3042B"/>
    <w:rsid w:val="00D31535"/>
    <w:rsid w:val="00D32A92"/>
    <w:rsid w:val="00D40F4C"/>
    <w:rsid w:val="00D40F8A"/>
    <w:rsid w:val="00D42779"/>
    <w:rsid w:val="00D4345C"/>
    <w:rsid w:val="00D4365B"/>
    <w:rsid w:val="00D438FA"/>
    <w:rsid w:val="00D43DC7"/>
    <w:rsid w:val="00D44203"/>
    <w:rsid w:val="00D47514"/>
    <w:rsid w:val="00D500AA"/>
    <w:rsid w:val="00D5294B"/>
    <w:rsid w:val="00D5377A"/>
    <w:rsid w:val="00D53D47"/>
    <w:rsid w:val="00D545F6"/>
    <w:rsid w:val="00D571E3"/>
    <w:rsid w:val="00D60A8E"/>
    <w:rsid w:val="00D60C4E"/>
    <w:rsid w:val="00D614E1"/>
    <w:rsid w:val="00D644C3"/>
    <w:rsid w:val="00D64B3F"/>
    <w:rsid w:val="00D663CA"/>
    <w:rsid w:val="00D676E8"/>
    <w:rsid w:val="00D67E64"/>
    <w:rsid w:val="00D7084F"/>
    <w:rsid w:val="00D72B59"/>
    <w:rsid w:val="00D736FA"/>
    <w:rsid w:val="00D7424A"/>
    <w:rsid w:val="00D74A59"/>
    <w:rsid w:val="00D753FD"/>
    <w:rsid w:val="00D759AA"/>
    <w:rsid w:val="00D76101"/>
    <w:rsid w:val="00D76125"/>
    <w:rsid w:val="00D7699D"/>
    <w:rsid w:val="00D769C6"/>
    <w:rsid w:val="00D77CBD"/>
    <w:rsid w:val="00D81049"/>
    <w:rsid w:val="00D812B5"/>
    <w:rsid w:val="00D8194A"/>
    <w:rsid w:val="00D827C2"/>
    <w:rsid w:val="00D82CAF"/>
    <w:rsid w:val="00D83AD8"/>
    <w:rsid w:val="00D902B4"/>
    <w:rsid w:val="00D906B7"/>
    <w:rsid w:val="00D90AA3"/>
    <w:rsid w:val="00D90DE2"/>
    <w:rsid w:val="00D92179"/>
    <w:rsid w:val="00D9455C"/>
    <w:rsid w:val="00D94B6A"/>
    <w:rsid w:val="00D958AC"/>
    <w:rsid w:val="00D95DE3"/>
    <w:rsid w:val="00D966EC"/>
    <w:rsid w:val="00D978BB"/>
    <w:rsid w:val="00DA02D2"/>
    <w:rsid w:val="00DA0DAF"/>
    <w:rsid w:val="00DA1CAF"/>
    <w:rsid w:val="00DA24C8"/>
    <w:rsid w:val="00DA2710"/>
    <w:rsid w:val="00DA28D8"/>
    <w:rsid w:val="00DA3481"/>
    <w:rsid w:val="00DA3F86"/>
    <w:rsid w:val="00DA7CF4"/>
    <w:rsid w:val="00DB09B0"/>
    <w:rsid w:val="00DB0BFB"/>
    <w:rsid w:val="00DB10AC"/>
    <w:rsid w:val="00DB1D1A"/>
    <w:rsid w:val="00DB2EAF"/>
    <w:rsid w:val="00DB4FE4"/>
    <w:rsid w:val="00DB6746"/>
    <w:rsid w:val="00DB75FC"/>
    <w:rsid w:val="00DC1A65"/>
    <w:rsid w:val="00DC3D06"/>
    <w:rsid w:val="00DC465C"/>
    <w:rsid w:val="00DC55AD"/>
    <w:rsid w:val="00DC665E"/>
    <w:rsid w:val="00DD1069"/>
    <w:rsid w:val="00DD18EB"/>
    <w:rsid w:val="00DD29F6"/>
    <w:rsid w:val="00DD5235"/>
    <w:rsid w:val="00DD52BE"/>
    <w:rsid w:val="00DD6075"/>
    <w:rsid w:val="00DD7310"/>
    <w:rsid w:val="00DD7A90"/>
    <w:rsid w:val="00DD7D4F"/>
    <w:rsid w:val="00DD7D98"/>
    <w:rsid w:val="00DE08D0"/>
    <w:rsid w:val="00DE0BFF"/>
    <w:rsid w:val="00DE0D93"/>
    <w:rsid w:val="00DE3B40"/>
    <w:rsid w:val="00DE4CF5"/>
    <w:rsid w:val="00DE54A4"/>
    <w:rsid w:val="00DE5DA8"/>
    <w:rsid w:val="00DE5F07"/>
    <w:rsid w:val="00DF0B70"/>
    <w:rsid w:val="00DF0CAE"/>
    <w:rsid w:val="00DF11ED"/>
    <w:rsid w:val="00DF137F"/>
    <w:rsid w:val="00DF3A36"/>
    <w:rsid w:val="00DF4A7B"/>
    <w:rsid w:val="00DF51D3"/>
    <w:rsid w:val="00DF5B73"/>
    <w:rsid w:val="00DF5D70"/>
    <w:rsid w:val="00DF61E0"/>
    <w:rsid w:val="00DF6628"/>
    <w:rsid w:val="00DF69AA"/>
    <w:rsid w:val="00DF727E"/>
    <w:rsid w:val="00E02772"/>
    <w:rsid w:val="00E031E2"/>
    <w:rsid w:val="00E03B01"/>
    <w:rsid w:val="00E03E0E"/>
    <w:rsid w:val="00E069CC"/>
    <w:rsid w:val="00E07BD1"/>
    <w:rsid w:val="00E1037E"/>
    <w:rsid w:val="00E10582"/>
    <w:rsid w:val="00E12DE4"/>
    <w:rsid w:val="00E144B1"/>
    <w:rsid w:val="00E15177"/>
    <w:rsid w:val="00E17023"/>
    <w:rsid w:val="00E209B3"/>
    <w:rsid w:val="00E20E8B"/>
    <w:rsid w:val="00E21497"/>
    <w:rsid w:val="00E22165"/>
    <w:rsid w:val="00E22286"/>
    <w:rsid w:val="00E24077"/>
    <w:rsid w:val="00E247E3"/>
    <w:rsid w:val="00E24F7A"/>
    <w:rsid w:val="00E26B1F"/>
    <w:rsid w:val="00E26D4B"/>
    <w:rsid w:val="00E26FEC"/>
    <w:rsid w:val="00E2704E"/>
    <w:rsid w:val="00E27105"/>
    <w:rsid w:val="00E3026E"/>
    <w:rsid w:val="00E30441"/>
    <w:rsid w:val="00E316C0"/>
    <w:rsid w:val="00E3240A"/>
    <w:rsid w:val="00E343AF"/>
    <w:rsid w:val="00E345E1"/>
    <w:rsid w:val="00E348AB"/>
    <w:rsid w:val="00E34D11"/>
    <w:rsid w:val="00E34F68"/>
    <w:rsid w:val="00E366BB"/>
    <w:rsid w:val="00E428A0"/>
    <w:rsid w:val="00E42B93"/>
    <w:rsid w:val="00E437BC"/>
    <w:rsid w:val="00E447F1"/>
    <w:rsid w:val="00E4541D"/>
    <w:rsid w:val="00E45787"/>
    <w:rsid w:val="00E476BC"/>
    <w:rsid w:val="00E47EE0"/>
    <w:rsid w:val="00E51B6D"/>
    <w:rsid w:val="00E51E50"/>
    <w:rsid w:val="00E51EBD"/>
    <w:rsid w:val="00E534B8"/>
    <w:rsid w:val="00E54208"/>
    <w:rsid w:val="00E55F1C"/>
    <w:rsid w:val="00E56A99"/>
    <w:rsid w:val="00E57002"/>
    <w:rsid w:val="00E613EA"/>
    <w:rsid w:val="00E6314A"/>
    <w:rsid w:val="00E64608"/>
    <w:rsid w:val="00E6521D"/>
    <w:rsid w:val="00E65910"/>
    <w:rsid w:val="00E65ED4"/>
    <w:rsid w:val="00E70168"/>
    <w:rsid w:val="00E72C69"/>
    <w:rsid w:val="00E72D38"/>
    <w:rsid w:val="00E74A27"/>
    <w:rsid w:val="00E753B4"/>
    <w:rsid w:val="00E768EB"/>
    <w:rsid w:val="00E7759A"/>
    <w:rsid w:val="00E80D39"/>
    <w:rsid w:val="00E832BE"/>
    <w:rsid w:val="00E842ED"/>
    <w:rsid w:val="00E873EB"/>
    <w:rsid w:val="00E90DD6"/>
    <w:rsid w:val="00E91710"/>
    <w:rsid w:val="00E95167"/>
    <w:rsid w:val="00E966F9"/>
    <w:rsid w:val="00EA0352"/>
    <w:rsid w:val="00EA0467"/>
    <w:rsid w:val="00EA0B7E"/>
    <w:rsid w:val="00EA156B"/>
    <w:rsid w:val="00EA1A6A"/>
    <w:rsid w:val="00EA22B6"/>
    <w:rsid w:val="00EA2A61"/>
    <w:rsid w:val="00EA529C"/>
    <w:rsid w:val="00EA6256"/>
    <w:rsid w:val="00EB1805"/>
    <w:rsid w:val="00EB1D7E"/>
    <w:rsid w:val="00EB4412"/>
    <w:rsid w:val="00EB4578"/>
    <w:rsid w:val="00EB53C4"/>
    <w:rsid w:val="00EB5D66"/>
    <w:rsid w:val="00EB6C80"/>
    <w:rsid w:val="00EC508B"/>
    <w:rsid w:val="00EC6709"/>
    <w:rsid w:val="00EC693A"/>
    <w:rsid w:val="00ED018F"/>
    <w:rsid w:val="00ED01AF"/>
    <w:rsid w:val="00ED1311"/>
    <w:rsid w:val="00ED1FE4"/>
    <w:rsid w:val="00ED43C3"/>
    <w:rsid w:val="00ED4447"/>
    <w:rsid w:val="00ED4CE7"/>
    <w:rsid w:val="00ED5C2A"/>
    <w:rsid w:val="00ED6347"/>
    <w:rsid w:val="00ED65F4"/>
    <w:rsid w:val="00ED7754"/>
    <w:rsid w:val="00EE1CD4"/>
    <w:rsid w:val="00EE1E08"/>
    <w:rsid w:val="00EE2270"/>
    <w:rsid w:val="00EE3B61"/>
    <w:rsid w:val="00EE4AFE"/>
    <w:rsid w:val="00EE5310"/>
    <w:rsid w:val="00EE6827"/>
    <w:rsid w:val="00EE684F"/>
    <w:rsid w:val="00EF06CB"/>
    <w:rsid w:val="00EF109E"/>
    <w:rsid w:val="00EF1438"/>
    <w:rsid w:val="00EF1DF6"/>
    <w:rsid w:val="00EF2DD9"/>
    <w:rsid w:val="00EF3770"/>
    <w:rsid w:val="00EF3992"/>
    <w:rsid w:val="00EF4FBB"/>
    <w:rsid w:val="00EF6269"/>
    <w:rsid w:val="00EF6ED8"/>
    <w:rsid w:val="00EF70BF"/>
    <w:rsid w:val="00EF7A9D"/>
    <w:rsid w:val="00EF7F0F"/>
    <w:rsid w:val="00F0267F"/>
    <w:rsid w:val="00F02E7F"/>
    <w:rsid w:val="00F03209"/>
    <w:rsid w:val="00F05A3A"/>
    <w:rsid w:val="00F0651B"/>
    <w:rsid w:val="00F12EC9"/>
    <w:rsid w:val="00F13F3D"/>
    <w:rsid w:val="00F143E5"/>
    <w:rsid w:val="00F156E4"/>
    <w:rsid w:val="00F15864"/>
    <w:rsid w:val="00F15880"/>
    <w:rsid w:val="00F15EEE"/>
    <w:rsid w:val="00F17130"/>
    <w:rsid w:val="00F177F9"/>
    <w:rsid w:val="00F224A2"/>
    <w:rsid w:val="00F23361"/>
    <w:rsid w:val="00F23B14"/>
    <w:rsid w:val="00F262E2"/>
    <w:rsid w:val="00F30ADA"/>
    <w:rsid w:val="00F31659"/>
    <w:rsid w:val="00F31839"/>
    <w:rsid w:val="00F319B8"/>
    <w:rsid w:val="00F31B57"/>
    <w:rsid w:val="00F31C90"/>
    <w:rsid w:val="00F31DE4"/>
    <w:rsid w:val="00F33401"/>
    <w:rsid w:val="00F33FA6"/>
    <w:rsid w:val="00F34429"/>
    <w:rsid w:val="00F36D47"/>
    <w:rsid w:val="00F37B5E"/>
    <w:rsid w:val="00F412E7"/>
    <w:rsid w:val="00F41EF3"/>
    <w:rsid w:val="00F454AC"/>
    <w:rsid w:val="00F45D40"/>
    <w:rsid w:val="00F4601A"/>
    <w:rsid w:val="00F50656"/>
    <w:rsid w:val="00F507C0"/>
    <w:rsid w:val="00F5094D"/>
    <w:rsid w:val="00F51386"/>
    <w:rsid w:val="00F515FF"/>
    <w:rsid w:val="00F52669"/>
    <w:rsid w:val="00F52A30"/>
    <w:rsid w:val="00F52D5E"/>
    <w:rsid w:val="00F52FB3"/>
    <w:rsid w:val="00F53142"/>
    <w:rsid w:val="00F536B7"/>
    <w:rsid w:val="00F55B86"/>
    <w:rsid w:val="00F55EC2"/>
    <w:rsid w:val="00F60E09"/>
    <w:rsid w:val="00F621A2"/>
    <w:rsid w:val="00F6251C"/>
    <w:rsid w:val="00F6262E"/>
    <w:rsid w:val="00F62F81"/>
    <w:rsid w:val="00F63221"/>
    <w:rsid w:val="00F6322B"/>
    <w:rsid w:val="00F6408F"/>
    <w:rsid w:val="00F65BBA"/>
    <w:rsid w:val="00F670E5"/>
    <w:rsid w:val="00F70020"/>
    <w:rsid w:val="00F70B7F"/>
    <w:rsid w:val="00F70F62"/>
    <w:rsid w:val="00F711FC"/>
    <w:rsid w:val="00F7196B"/>
    <w:rsid w:val="00F71B78"/>
    <w:rsid w:val="00F734D1"/>
    <w:rsid w:val="00F76362"/>
    <w:rsid w:val="00F76AD3"/>
    <w:rsid w:val="00F80CE6"/>
    <w:rsid w:val="00F8267E"/>
    <w:rsid w:val="00F84755"/>
    <w:rsid w:val="00F85415"/>
    <w:rsid w:val="00F85A42"/>
    <w:rsid w:val="00F862E8"/>
    <w:rsid w:val="00F86AE2"/>
    <w:rsid w:val="00F87185"/>
    <w:rsid w:val="00F871B0"/>
    <w:rsid w:val="00F874E2"/>
    <w:rsid w:val="00F8796E"/>
    <w:rsid w:val="00F9278A"/>
    <w:rsid w:val="00F92D15"/>
    <w:rsid w:val="00F93FFA"/>
    <w:rsid w:val="00F94A47"/>
    <w:rsid w:val="00F94F15"/>
    <w:rsid w:val="00FA1843"/>
    <w:rsid w:val="00FA275F"/>
    <w:rsid w:val="00FA4D8A"/>
    <w:rsid w:val="00FA63EC"/>
    <w:rsid w:val="00FA65A9"/>
    <w:rsid w:val="00FA7D6C"/>
    <w:rsid w:val="00FA7EE5"/>
    <w:rsid w:val="00FB0A6A"/>
    <w:rsid w:val="00FB29A5"/>
    <w:rsid w:val="00FB3386"/>
    <w:rsid w:val="00FB40F4"/>
    <w:rsid w:val="00FB4C71"/>
    <w:rsid w:val="00FB4FD5"/>
    <w:rsid w:val="00FB50E3"/>
    <w:rsid w:val="00FB6832"/>
    <w:rsid w:val="00FB7AE0"/>
    <w:rsid w:val="00FC0508"/>
    <w:rsid w:val="00FC220B"/>
    <w:rsid w:val="00FC2A76"/>
    <w:rsid w:val="00FC3FD7"/>
    <w:rsid w:val="00FC41EE"/>
    <w:rsid w:val="00FC53FF"/>
    <w:rsid w:val="00FC613C"/>
    <w:rsid w:val="00FC6CC1"/>
    <w:rsid w:val="00FC7904"/>
    <w:rsid w:val="00FD3508"/>
    <w:rsid w:val="00FD4B95"/>
    <w:rsid w:val="00FD5E40"/>
    <w:rsid w:val="00FD6D52"/>
    <w:rsid w:val="00FE078D"/>
    <w:rsid w:val="00FE14DB"/>
    <w:rsid w:val="00FE1AED"/>
    <w:rsid w:val="00FE33F2"/>
    <w:rsid w:val="00FE40DF"/>
    <w:rsid w:val="00FE51B9"/>
    <w:rsid w:val="00FE68FC"/>
    <w:rsid w:val="00FE71C9"/>
    <w:rsid w:val="00FE7947"/>
    <w:rsid w:val="00FF04F5"/>
    <w:rsid w:val="00FF41AD"/>
    <w:rsid w:val="00FF4E5C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D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semiHidden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Akapit z listą BS Znak,List Paragraph Znak"/>
    <w:basedOn w:val="Domylnaczcionkaakapitu"/>
    <w:link w:val="Akapitzlist"/>
    <w:uiPriority w:val="34"/>
    <w:rsid w:val="00E34F68"/>
    <w:rPr>
      <w:rFonts w:ascii="Calibri" w:hAnsi="Calibri"/>
      <w:sz w:val="22"/>
      <w:szCs w:val="24"/>
    </w:rPr>
  </w:style>
  <w:style w:type="paragraph" w:customStyle="1" w:styleId="Style11">
    <w:name w:val="Style11"/>
    <w:basedOn w:val="Normalny"/>
    <w:uiPriority w:val="99"/>
    <w:semiHidden/>
    <w:rsid w:val="00622133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Style29">
    <w:name w:val="Style29"/>
    <w:basedOn w:val="Normalny"/>
    <w:uiPriority w:val="99"/>
    <w:semiHidden/>
    <w:rsid w:val="00622133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622133"/>
    <w:rPr>
      <w:rFonts w:ascii="Times New Roman" w:hAnsi="Times New Roman" w:cs="Times New Roman" w:hint="default"/>
    </w:rPr>
  </w:style>
  <w:style w:type="paragraph" w:customStyle="1" w:styleId="Bezodstpw1">
    <w:name w:val="Bez odstępów1"/>
    <w:basedOn w:val="Normalny"/>
    <w:rsid w:val="00347243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numbering" w:customStyle="1" w:styleId="WWNum14">
    <w:name w:val="WWNum14"/>
    <w:basedOn w:val="Bezlisty"/>
    <w:rsid w:val="00F52D5E"/>
    <w:pPr>
      <w:numPr>
        <w:numId w:val="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01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AF73-1BC4-410C-8A28-3E246DC6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2494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17425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2018-08-31T10:14:00Z</dcterms:created>
  <dcterms:modified xsi:type="dcterms:W3CDTF">2018-10-05T13:32:00Z</dcterms:modified>
</cp:coreProperties>
</file>